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3B" w:rsidRPr="00340F1D" w:rsidRDefault="0014583B" w:rsidP="0014583B">
      <w:pPr>
        <w:widowControl w:val="0"/>
        <w:jc w:val="center"/>
        <w:rPr>
          <w:b/>
          <w:bCs/>
          <w:color w:val="FF0000"/>
          <w:sz w:val="44"/>
          <w:szCs w:val="44"/>
          <w:lang w:eastAsia="en-US"/>
        </w:rPr>
      </w:pPr>
      <w:r w:rsidRPr="00340F1D">
        <w:rPr>
          <w:b/>
          <w:bCs/>
          <w:color w:val="FF0000"/>
          <w:sz w:val="44"/>
          <w:szCs w:val="44"/>
          <w:lang w:eastAsia="en-US"/>
        </w:rPr>
        <w:t>ПРИМЕРНЫЕ СТАНДАРТНЫЕ  ЗАДАНИЯ ПО БИЛЕТАМ.</w:t>
      </w:r>
    </w:p>
    <w:p w:rsidR="0014583B" w:rsidRDefault="0014583B" w:rsidP="0014583B">
      <w:pPr>
        <w:widowControl w:val="0"/>
        <w:jc w:val="center"/>
        <w:rPr>
          <w:bCs/>
          <w:lang w:eastAsia="en-US"/>
        </w:rPr>
      </w:pPr>
    </w:p>
    <w:p w:rsidR="0014583B" w:rsidRPr="0014583B" w:rsidRDefault="0014583B" w:rsidP="0014583B">
      <w:pPr>
        <w:widowControl w:val="0"/>
        <w:jc w:val="center"/>
        <w:rPr>
          <w:b/>
          <w:bCs/>
          <w:lang w:eastAsia="en-US"/>
        </w:rPr>
      </w:pPr>
      <w:r w:rsidRPr="0014583B">
        <w:rPr>
          <w:b/>
          <w:bCs/>
          <w:lang w:eastAsia="en-US"/>
        </w:rPr>
        <w:t>П</w:t>
      </w:r>
      <w:r>
        <w:rPr>
          <w:b/>
          <w:bCs/>
          <w:lang w:eastAsia="en-US"/>
        </w:rPr>
        <w:t>ример</w:t>
      </w:r>
      <w:r w:rsidRPr="0014583B">
        <w:rPr>
          <w:b/>
          <w:bCs/>
          <w:lang w:eastAsia="en-US"/>
        </w:rPr>
        <w:t>ный билет</w:t>
      </w:r>
    </w:p>
    <w:p w:rsidR="0014583B" w:rsidRDefault="0014583B" w:rsidP="0014583B">
      <w:pPr>
        <w:widowControl w:val="0"/>
        <w:jc w:val="center"/>
        <w:rPr>
          <w:bCs/>
          <w:lang w:eastAsia="en-US"/>
        </w:rPr>
      </w:pPr>
    </w:p>
    <w:tbl>
      <w:tblPr>
        <w:tblW w:w="10115" w:type="dxa"/>
        <w:tblInd w:w="-176" w:type="dxa"/>
        <w:tblLook w:val="01E0" w:firstRow="1" w:lastRow="1" w:firstColumn="1" w:lastColumn="1" w:noHBand="0" w:noVBand="0"/>
      </w:tblPr>
      <w:tblGrid>
        <w:gridCol w:w="2411"/>
        <w:gridCol w:w="283"/>
        <w:gridCol w:w="5103"/>
        <w:gridCol w:w="2318"/>
      </w:tblGrid>
      <w:tr w:rsidR="0014583B" w:rsidRPr="0014583B" w:rsidTr="005E7055">
        <w:tc>
          <w:tcPr>
            <w:tcW w:w="2411" w:type="dxa"/>
          </w:tcPr>
          <w:p w:rsidR="0014583B" w:rsidRPr="0014583B" w:rsidRDefault="0014583B" w:rsidP="0014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sz w:val="20"/>
                <w:szCs w:val="20"/>
              </w:rPr>
            </w:pPr>
            <w:r w:rsidRPr="0014583B">
              <w:rPr>
                <w:rFonts w:eastAsia="Calibri"/>
                <w:sz w:val="20"/>
                <w:szCs w:val="20"/>
              </w:rPr>
              <w:t>РАССМОТРЕНО на заседании цикловой комиссии, специальных дисциплин</w:t>
            </w:r>
          </w:p>
          <w:p w:rsidR="0014583B" w:rsidRPr="0014583B" w:rsidRDefault="0014583B" w:rsidP="0014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sz w:val="20"/>
                <w:szCs w:val="20"/>
              </w:rPr>
            </w:pPr>
            <w:r w:rsidRPr="0014583B">
              <w:rPr>
                <w:rFonts w:eastAsia="Calibri"/>
                <w:sz w:val="20"/>
                <w:szCs w:val="20"/>
              </w:rPr>
              <w:t>протокол №________</w:t>
            </w:r>
          </w:p>
          <w:p w:rsidR="0014583B" w:rsidRPr="0014583B" w:rsidRDefault="0014583B" w:rsidP="0014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sz w:val="20"/>
                <w:szCs w:val="20"/>
              </w:rPr>
            </w:pPr>
          </w:p>
          <w:p w:rsidR="0014583B" w:rsidRPr="0014583B" w:rsidRDefault="0014583B" w:rsidP="0014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sz w:val="20"/>
                <w:szCs w:val="20"/>
              </w:rPr>
            </w:pPr>
            <w:r w:rsidRPr="0014583B">
              <w:rPr>
                <w:rFonts w:eastAsia="Calibri"/>
                <w:sz w:val="20"/>
                <w:szCs w:val="20"/>
              </w:rPr>
              <w:t xml:space="preserve">«___»________20____г. </w:t>
            </w:r>
          </w:p>
          <w:p w:rsidR="0014583B" w:rsidRPr="0014583B" w:rsidRDefault="0014583B" w:rsidP="0014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sz w:val="20"/>
                <w:szCs w:val="20"/>
              </w:rPr>
            </w:pPr>
          </w:p>
          <w:p w:rsidR="0014583B" w:rsidRPr="0014583B" w:rsidRDefault="0014583B" w:rsidP="0014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sz w:val="20"/>
                <w:szCs w:val="20"/>
              </w:rPr>
            </w:pPr>
            <w:r w:rsidRPr="0014583B">
              <w:rPr>
                <w:rFonts w:eastAsia="Calibri"/>
                <w:sz w:val="20"/>
                <w:szCs w:val="20"/>
              </w:rPr>
              <w:t>Председатель цикловой комиссии</w:t>
            </w:r>
          </w:p>
          <w:p w:rsidR="0014583B" w:rsidRPr="0014583B" w:rsidRDefault="0014583B" w:rsidP="0014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sz w:val="20"/>
                <w:szCs w:val="20"/>
              </w:rPr>
            </w:pPr>
          </w:p>
          <w:p w:rsidR="0014583B" w:rsidRPr="0014583B" w:rsidRDefault="0014583B" w:rsidP="0014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14583B">
              <w:rPr>
                <w:rFonts w:eastAsia="Calibri"/>
                <w:sz w:val="20"/>
                <w:szCs w:val="20"/>
              </w:rPr>
              <w:t>О.В.Шарова</w:t>
            </w:r>
            <w:proofErr w:type="spellEnd"/>
          </w:p>
          <w:p w:rsidR="0014583B" w:rsidRPr="0014583B" w:rsidRDefault="0014583B" w:rsidP="0014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sz w:val="20"/>
                <w:szCs w:val="20"/>
              </w:rPr>
            </w:pPr>
          </w:p>
          <w:p w:rsidR="0014583B" w:rsidRPr="0014583B" w:rsidRDefault="0014583B" w:rsidP="0014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14583B">
              <w:rPr>
                <w:rFonts w:eastAsia="Calibri"/>
                <w:sz w:val="20"/>
                <w:szCs w:val="20"/>
              </w:rPr>
              <w:t xml:space="preserve">                               ____________</w:t>
            </w:r>
          </w:p>
          <w:p w:rsidR="0014583B" w:rsidRPr="0014583B" w:rsidRDefault="0014583B" w:rsidP="0014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14583B">
              <w:rPr>
                <w:rFonts w:eastAsia="Calibri"/>
                <w:sz w:val="20"/>
                <w:szCs w:val="20"/>
              </w:rPr>
              <w:t xml:space="preserve">      подпись</w:t>
            </w:r>
          </w:p>
        </w:tc>
        <w:tc>
          <w:tcPr>
            <w:tcW w:w="283" w:type="dxa"/>
          </w:tcPr>
          <w:p w:rsidR="0014583B" w:rsidRPr="0014583B" w:rsidRDefault="0014583B" w:rsidP="0014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583B" w:rsidRPr="0014583B" w:rsidRDefault="0014583B" w:rsidP="0014583B">
            <w:pPr>
              <w:jc w:val="center"/>
              <w:rPr>
                <w:rFonts w:eastAsia="Calibri"/>
                <w:sz w:val="20"/>
                <w:szCs w:val="20"/>
              </w:rPr>
            </w:pPr>
            <w:r w:rsidRPr="0014583B">
              <w:rPr>
                <w:rFonts w:eastAsia="Calibri"/>
                <w:sz w:val="20"/>
                <w:szCs w:val="20"/>
              </w:rPr>
              <w:t xml:space="preserve"> </w:t>
            </w:r>
          </w:p>
          <w:p w:rsidR="0014583B" w:rsidRPr="0014583B" w:rsidRDefault="0014583B" w:rsidP="0014583B">
            <w:pPr>
              <w:jc w:val="center"/>
              <w:rPr>
                <w:rFonts w:eastAsia="Calibri"/>
              </w:rPr>
            </w:pPr>
            <w:r w:rsidRPr="0014583B">
              <w:rPr>
                <w:rFonts w:eastAsia="Calibri"/>
              </w:rPr>
              <w:t>Экзамен (квалификационный)</w:t>
            </w:r>
            <w:bookmarkStart w:id="0" w:name="_GoBack"/>
            <w:bookmarkEnd w:id="0"/>
          </w:p>
          <w:p w:rsidR="0014583B" w:rsidRPr="0014583B" w:rsidRDefault="0014583B" w:rsidP="0014583B">
            <w:pPr>
              <w:jc w:val="center"/>
              <w:rPr>
                <w:rFonts w:eastAsia="Calibri"/>
              </w:rPr>
            </w:pPr>
          </w:p>
          <w:p w:rsidR="0014583B" w:rsidRPr="0014583B" w:rsidRDefault="0014583B" w:rsidP="0014583B">
            <w:pPr>
              <w:jc w:val="center"/>
              <w:rPr>
                <w:b/>
              </w:rPr>
            </w:pPr>
            <w:r w:rsidRPr="0014583B">
              <w:rPr>
                <w:b/>
              </w:rPr>
              <w:t>ЭКЗАМЕНАЦИОННЫЙ БИЛЕТ № 1</w:t>
            </w:r>
          </w:p>
          <w:p w:rsidR="0014583B" w:rsidRPr="0014583B" w:rsidRDefault="0014583B" w:rsidP="0014583B">
            <w:pPr>
              <w:jc w:val="center"/>
            </w:pPr>
            <w:r w:rsidRPr="0014583B">
              <w:t>по профессиональному модулю</w:t>
            </w:r>
          </w:p>
          <w:p w:rsidR="0014583B" w:rsidRPr="0014583B" w:rsidRDefault="00C0144F" w:rsidP="0014583B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ПМ 03  МДК 03</w:t>
            </w:r>
            <w:r w:rsidR="0014583B" w:rsidRPr="0014583B">
              <w:rPr>
                <w:u w:val="single"/>
              </w:rPr>
              <w:t>.01</w:t>
            </w:r>
          </w:p>
          <w:p w:rsidR="0014583B" w:rsidRPr="0014583B" w:rsidRDefault="00C0144F" w:rsidP="0014583B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Ведение работ по профессии К</w:t>
            </w:r>
            <w:r w:rsidR="0014583B" w:rsidRPr="0014583B">
              <w:rPr>
                <w:u w:val="single"/>
              </w:rPr>
              <w:t xml:space="preserve">онтролер банка </w:t>
            </w:r>
          </w:p>
          <w:p w:rsidR="0014583B" w:rsidRPr="0014583B" w:rsidRDefault="0014583B" w:rsidP="0014583B"/>
          <w:p w:rsidR="0014583B" w:rsidRPr="0014583B" w:rsidRDefault="0014583B" w:rsidP="0014583B"/>
          <w:p w:rsidR="0014583B" w:rsidRPr="0014583B" w:rsidRDefault="00C0144F" w:rsidP="0014583B">
            <w:pPr>
              <w:jc w:val="center"/>
              <w:rPr>
                <w:u w:val="single"/>
              </w:rPr>
            </w:pPr>
            <w:r>
              <w:t>Курс 2  Группа 22</w:t>
            </w:r>
            <w:r w:rsidR="0014583B" w:rsidRPr="0014583B">
              <w:t xml:space="preserve"> </w:t>
            </w:r>
            <w:proofErr w:type="spellStart"/>
            <w:r w:rsidR="0014583B" w:rsidRPr="0014583B">
              <w:t>БД</w:t>
            </w:r>
            <w:r>
              <w:t>с</w:t>
            </w:r>
            <w:proofErr w:type="spellEnd"/>
          </w:p>
          <w:p w:rsidR="0014583B" w:rsidRPr="0014583B" w:rsidRDefault="0014583B" w:rsidP="0014583B">
            <w:pPr>
              <w:widowControl w:val="0"/>
              <w:tabs>
                <w:tab w:val="center" w:pos="4304"/>
              </w:tabs>
              <w:jc w:val="center"/>
            </w:pPr>
          </w:p>
          <w:p w:rsidR="0014583B" w:rsidRPr="0014583B" w:rsidRDefault="0014583B" w:rsidP="0014583B">
            <w:pPr>
              <w:widowControl w:val="0"/>
              <w:tabs>
                <w:tab w:val="center" w:pos="4304"/>
              </w:tabs>
              <w:jc w:val="center"/>
            </w:pPr>
            <w:r w:rsidRPr="0014583B">
              <w:t>Специальность 38.02.07 «Банковское дело»</w:t>
            </w:r>
          </w:p>
          <w:p w:rsidR="0014583B" w:rsidRPr="0014583B" w:rsidRDefault="0014583B" w:rsidP="0014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18" w:type="dxa"/>
          </w:tcPr>
          <w:p w:rsidR="0014583B" w:rsidRPr="0014583B" w:rsidRDefault="0014583B" w:rsidP="0014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14583B">
              <w:rPr>
                <w:rFonts w:eastAsia="Calibri"/>
                <w:sz w:val="20"/>
                <w:szCs w:val="20"/>
              </w:rPr>
              <w:t xml:space="preserve">УТВЕРЖДАЮ: </w:t>
            </w:r>
          </w:p>
          <w:p w:rsidR="0014583B" w:rsidRPr="0014583B" w:rsidRDefault="0014583B" w:rsidP="0014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14583B">
              <w:rPr>
                <w:rFonts w:eastAsia="Calibri"/>
                <w:sz w:val="20"/>
                <w:szCs w:val="20"/>
              </w:rPr>
              <w:t>Заместитель  директора по УР</w:t>
            </w:r>
          </w:p>
          <w:p w:rsidR="0014583B" w:rsidRPr="0014583B" w:rsidRDefault="0014583B" w:rsidP="0014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</w:p>
          <w:p w:rsidR="0014583B" w:rsidRPr="0014583B" w:rsidRDefault="0014583B" w:rsidP="0014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14583B">
              <w:rPr>
                <w:rFonts w:eastAsia="Calibri"/>
                <w:sz w:val="20"/>
                <w:szCs w:val="20"/>
              </w:rPr>
              <w:t>«___»_________20___ г</w:t>
            </w:r>
          </w:p>
          <w:p w:rsidR="0014583B" w:rsidRPr="0014583B" w:rsidRDefault="0014583B" w:rsidP="0014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</w:p>
          <w:p w:rsidR="0014583B" w:rsidRPr="0014583B" w:rsidRDefault="0014583B" w:rsidP="0014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14583B">
              <w:rPr>
                <w:rFonts w:eastAsia="Calibri"/>
                <w:sz w:val="20"/>
                <w:szCs w:val="20"/>
              </w:rPr>
              <w:t>Приемщиков А.Е.</w:t>
            </w:r>
          </w:p>
          <w:p w:rsidR="0014583B" w:rsidRPr="0014583B" w:rsidRDefault="0014583B" w:rsidP="0014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</w:p>
          <w:p w:rsidR="0014583B" w:rsidRPr="0014583B" w:rsidRDefault="0014583B" w:rsidP="0014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14583B">
              <w:rPr>
                <w:rFonts w:eastAsia="Calibri"/>
                <w:sz w:val="20"/>
                <w:szCs w:val="20"/>
              </w:rPr>
              <w:t>_________________</w:t>
            </w:r>
          </w:p>
          <w:p w:rsidR="0014583B" w:rsidRPr="0014583B" w:rsidRDefault="0014583B" w:rsidP="0014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14583B">
              <w:rPr>
                <w:rFonts w:eastAsia="Calibri"/>
                <w:sz w:val="20"/>
                <w:szCs w:val="20"/>
              </w:rPr>
              <w:t xml:space="preserve">                                    подпись  </w:t>
            </w:r>
          </w:p>
        </w:tc>
      </w:tr>
    </w:tbl>
    <w:p w:rsidR="0014583B" w:rsidRPr="0014583B" w:rsidRDefault="0014583B" w:rsidP="0014583B">
      <w:pPr>
        <w:jc w:val="both"/>
        <w:rPr>
          <w:b/>
        </w:rPr>
      </w:pPr>
    </w:p>
    <w:p w:rsidR="0014583B" w:rsidRPr="0014583B" w:rsidRDefault="0014583B" w:rsidP="0014583B">
      <w:pPr>
        <w:jc w:val="both"/>
      </w:pPr>
      <w:r w:rsidRPr="0014583B">
        <w:t xml:space="preserve">Оцениваемые компетенции: ПК 6.1, ПК 6.5, ПК 6.6, ПК 6.7, ПК 6.8, ПК 6.9  </w:t>
      </w:r>
      <w:proofErr w:type="gramStart"/>
      <w:r w:rsidRPr="0014583B">
        <w:t>ОК</w:t>
      </w:r>
      <w:proofErr w:type="gramEnd"/>
      <w:r w:rsidRPr="0014583B">
        <w:t xml:space="preserve"> 1, ОК 2, ОК 3, ОК 4, ОК 5, ОК 6, ОК 7, ОК 8, ОК 9, ОК 10, ОК 11.</w:t>
      </w:r>
    </w:p>
    <w:p w:rsidR="0014583B" w:rsidRPr="0014583B" w:rsidRDefault="0014583B" w:rsidP="0014583B">
      <w:pPr>
        <w:jc w:val="both"/>
        <w:rPr>
          <w:b/>
        </w:rPr>
      </w:pPr>
    </w:p>
    <w:p w:rsidR="0014583B" w:rsidRPr="0014583B" w:rsidRDefault="0014583B" w:rsidP="0014583B">
      <w:pPr>
        <w:jc w:val="both"/>
        <w:rPr>
          <w:b/>
          <w:i/>
        </w:rPr>
      </w:pPr>
      <w:r w:rsidRPr="0014583B">
        <w:rPr>
          <w:b/>
          <w:i/>
        </w:rPr>
        <w:t>Условия выполнения задания</w:t>
      </w:r>
    </w:p>
    <w:p w:rsidR="0014583B" w:rsidRPr="0014583B" w:rsidRDefault="0014583B" w:rsidP="0014583B">
      <w:pPr>
        <w:jc w:val="both"/>
        <w:rPr>
          <w:b/>
        </w:rPr>
      </w:pPr>
    </w:p>
    <w:p w:rsidR="0014583B" w:rsidRPr="0014583B" w:rsidRDefault="0014583B" w:rsidP="0014583B">
      <w:pPr>
        <w:jc w:val="both"/>
      </w:pPr>
      <w:r w:rsidRPr="0014583B">
        <w:t>Задание выполняется в учебной аудитории.</w:t>
      </w:r>
    </w:p>
    <w:p w:rsidR="0014583B" w:rsidRPr="0014583B" w:rsidRDefault="0014583B" w:rsidP="0014583B">
      <w:pPr>
        <w:jc w:val="both"/>
      </w:pPr>
      <w:r w:rsidRPr="0014583B">
        <w:t>Внимательно прочитайте задание.</w:t>
      </w:r>
    </w:p>
    <w:p w:rsidR="0014583B" w:rsidRPr="0014583B" w:rsidRDefault="0014583B" w:rsidP="0014583B">
      <w:pPr>
        <w:jc w:val="both"/>
      </w:pPr>
      <w:r w:rsidRPr="0014583B">
        <w:t>Вы можете воспользоваться  Планом бухгалтерских счетов кредитной организации, бланками ОКУД,   имеющимися на специальном столе.</w:t>
      </w:r>
    </w:p>
    <w:p w:rsidR="0014583B" w:rsidRPr="0014583B" w:rsidRDefault="0014583B" w:rsidP="0014583B">
      <w:pPr>
        <w:jc w:val="both"/>
      </w:pPr>
      <w:r w:rsidRPr="0014583B">
        <w:t>Необходимые инструменты:  бумага формат А</w:t>
      </w:r>
      <w:proofErr w:type="gramStart"/>
      <w:r w:rsidRPr="0014583B">
        <w:t>4</w:t>
      </w:r>
      <w:proofErr w:type="gramEnd"/>
      <w:r w:rsidRPr="0014583B">
        <w:t>, шариковая ручка с синими чернилами, калькулятор.</w:t>
      </w:r>
    </w:p>
    <w:p w:rsidR="0014583B" w:rsidRPr="0014583B" w:rsidRDefault="0014583B" w:rsidP="0014583B">
      <w:pPr>
        <w:jc w:val="both"/>
      </w:pPr>
    </w:p>
    <w:p w:rsidR="0014583B" w:rsidRPr="0014583B" w:rsidRDefault="0014583B" w:rsidP="0014583B">
      <w:pPr>
        <w:jc w:val="both"/>
        <w:rPr>
          <w:b/>
        </w:rPr>
      </w:pPr>
      <w:r w:rsidRPr="0014583B">
        <w:t>Время выполнения задания –  60 мин.</w:t>
      </w:r>
    </w:p>
    <w:p w:rsidR="0014583B" w:rsidRPr="0014583B" w:rsidRDefault="0014583B" w:rsidP="0014583B">
      <w:pPr>
        <w:jc w:val="both"/>
        <w:rPr>
          <w:b/>
        </w:rPr>
      </w:pPr>
    </w:p>
    <w:p w:rsidR="0014583B" w:rsidRPr="0014583B" w:rsidRDefault="0014583B" w:rsidP="0014583B">
      <w:pPr>
        <w:jc w:val="both"/>
        <w:rPr>
          <w:b/>
        </w:rPr>
      </w:pPr>
    </w:p>
    <w:p w:rsidR="0014583B" w:rsidRPr="0014583B" w:rsidRDefault="0014583B" w:rsidP="0014583B">
      <w:pPr>
        <w:rPr>
          <w:b/>
        </w:rPr>
      </w:pPr>
      <w:r w:rsidRPr="0014583B">
        <w:rPr>
          <w:b/>
        </w:rPr>
        <w:t>Задание 1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Изложить последовательность и правила оформления, и  оформить объявление на взнос наличными: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 xml:space="preserve">22 сентября 2017 года кассовый работник ОАО «Флора» Павлова Наталья Ивановна сдала торговую выручку в сумме 205 300 рублей в  банк  ПАО  «Сбербанк» для зачисления на расчетный счет 40702810367850000096. 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 xml:space="preserve">ИНН ОАО «Флора» 7707056345, КПП 671010016 . 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БИК банка 046577674. ОКАТО 774010000000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Источник поступления: торговая выручка, символ 02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Корреспондирующий счет  20202810759123403212.</w:t>
      </w:r>
    </w:p>
    <w:p w:rsidR="0014583B" w:rsidRPr="0014583B" w:rsidRDefault="0014583B" w:rsidP="0014583B">
      <w:pPr>
        <w:rPr>
          <w:b/>
        </w:rPr>
      </w:pPr>
    </w:p>
    <w:p w:rsidR="0014583B" w:rsidRPr="0014583B" w:rsidRDefault="0014583B" w:rsidP="0014583B">
      <w:pPr>
        <w:rPr>
          <w:b/>
        </w:rPr>
      </w:pPr>
      <w:r w:rsidRPr="0014583B">
        <w:rPr>
          <w:b/>
        </w:rPr>
        <w:t>Задание 2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Составьте бухгалтерские проводки по данной ситуации. Объяснить контроль  кассовой операции: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 xml:space="preserve">По результатам ревизии кассы обнаружена недостача 5 000 рублей, которая была отнесена на материально – ответственное лицо – кассира Иванова И.И. Возмещение недостачи </w:t>
      </w:r>
      <w:r w:rsidRPr="0014583B">
        <w:rPr>
          <w:bCs/>
          <w:lang w:eastAsia="en-US"/>
        </w:rPr>
        <w:lastRenderedPageBreak/>
        <w:t>осуществляется путем удержания из заработной платы.</w:t>
      </w:r>
    </w:p>
    <w:p w:rsidR="0014583B" w:rsidRPr="0014583B" w:rsidRDefault="0014583B" w:rsidP="0014583B">
      <w:pPr>
        <w:rPr>
          <w:b/>
        </w:rPr>
      </w:pPr>
    </w:p>
    <w:p w:rsidR="0014583B" w:rsidRPr="0014583B" w:rsidRDefault="0014583B" w:rsidP="0014583B">
      <w:pPr>
        <w:rPr>
          <w:b/>
        </w:rPr>
      </w:pPr>
      <w:r w:rsidRPr="0014583B">
        <w:rPr>
          <w:b/>
        </w:rPr>
        <w:t>Задание 3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Составьте бухгалтерские проводки по данным операциям и определите суммы денежных сре</w:t>
      </w:r>
      <w:proofErr w:type="gramStart"/>
      <w:r w:rsidRPr="0014583B">
        <w:rPr>
          <w:bCs/>
          <w:lang w:eastAsia="en-US"/>
        </w:rPr>
        <w:t>дств в в</w:t>
      </w:r>
      <w:proofErr w:type="gramEnd"/>
      <w:r w:rsidRPr="0014583B">
        <w:rPr>
          <w:bCs/>
          <w:lang w:eastAsia="en-US"/>
        </w:rPr>
        <w:t>алюте РФ и иностранной валюте.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А) У Степановой Е.Е. было куплено 200 долларов США (курс покупки 68р. 50 к.)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Б) Смирнову было продано 300 евро (курс продажи 60 р. 20 к.)</w:t>
      </w:r>
    </w:p>
    <w:p w:rsidR="0014583B" w:rsidRPr="0014583B" w:rsidRDefault="0014583B" w:rsidP="0014583B">
      <w:pPr>
        <w:rPr>
          <w:b/>
        </w:rPr>
      </w:pPr>
    </w:p>
    <w:p w:rsidR="0014583B" w:rsidRPr="0014583B" w:rsidRDefault="0014583B" w:rsidP="0014583B">
      <w:pPr>
        <w:rPr>
          <w:b/>
        </w:rPr>
      </w:pPr>
      <w:r w:rsidRPr="0014583B">
        <w:rPr>
          <w:b/>
        </w:rPr>
        <w:t>Задание 4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Проконсультируйте представителя ОАО «Альфа» об открытии депозитного счета (видах депозитов и их особенностях).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Бухгалтер ОАО «Альфа» обратился в банк с целью открытия депозита. Проконсультируйте клиента, в каком случае желательно открывать определенный вид депозитного счета. Какие документы необходимо предоставить клиенту.</w:t>
      </w:r>
    </w:p>
    <w:p w:rsidR="0014583B" w:rsidRPr="0014583B" w:rsidRDefault="0014583B" w:rsidP="0014583B">
      <w:pPr>
        <w:rPr>
          <w:b/>
        </w:rPr>
      </w:pPr>
    </w:p>
    <w:p w:rsidR="0014583B" w:rsidRPr="0014583B" w:rsidRDefault="0014583B" w:rsidP="0014583B">
      <w:pPr>
        <w:rPr>
          <w:b/>
        </w:rPr>
      </w:pPr>
      <w:r w:rsidRPr="0014583B">
        <w:rPr>
          <w:b/>
        </w:rPr>
        <w:t xml:space="preserve">Задание 5 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Начислите проценты по вкладу и составьте бухгалтерские проводки по внесению вклада, начислению и выплате процентов.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Николаев В.И. открыл вклад на 30 дней в сумме 50 000 рублей под 10% годовых. Начислите проценты по вкладу  и составьте бухгалтерские проводки.</w:t>
      </w:r>
    </w:p>
    <w:p w:rsidR="0014583B" w:rsidRPr="0014583B" w:rsidRDefault="0014583B" w:rsidP="0014583B">
      <w:pPr>
        <w:rPr>
          <w:b/>
        </w:rPr>
      </w:pPr>
    </w:p>
    <w:p w:rsidR="0014583B" w:rsidRPr="0014583B" w:rsidRDefault="0014583B" w:rsidP="0014583B">
      <w:pPr>
        <w:rPr>
          <w:b/>
        </w:rPr>
      </w:pPr>
      <w:r w:rsidRPr="0014583B">
        <w:rPr>
          <w:b/>
        </w:rPr>
        <w:t xml:space="preserve">Задание 6 </w:t>
      </w:r>
    </w:p>
    <w:p w:rsidR="0014583B" w:rsidRPr="0014583B" w:rsidRDefault="0014583B" w:rsidP="0014583B">
      <w:pPr>
        <w:widowControl w:val="0"/>
        <w:jc w:val="both"/>
        <w:rPr>
          <w:b/>
          <w:bCs/>
          <w:lang w:eastAsia="en-US"/>
        </w:rPr>
      </w:pPr>
      <w:r w:rsidRPr="0014583B">
        <w:rPr>
          <w:bCs/>
          <w:lang w:eastAsia="en-US"/>
        </w:rPr>
        <w:t>Рассчитайте сумму процентов по депозиту и  составьте бухгалтерские проводки при открытии депозита и начислению процентов, заполните договор.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ООО «Факел» обратилось в банк АКБ «Инвестиционный»  с целью открыть депозит на 120 дней в рублях (ключ 5, номер филиала 4789, порядковый номер лицевого счета 789).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 xml:space="preserve">БАНК принимает от ВКЛАДЧИКА денежные средства в сумме 8000000 рублей  в депозит. ВКЛАДЧИК перечисляет БАНКУ указанные в п.1.1 Договора денежные средства в срок до 23 апреля 2017 года.                                      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 xml:space="preserve">На сумму вклада БАНК обязуется начислять и выплачивать ВКЛАДЧИКУ 12 % </w:t>
      </w:r>
      <w:proofErr w:type="gramStart"/>
      <w:r w:rsidRPr="0014583B">
        <w:rPr>
          <w:bCs/>
          <w:lang w:eastAsia="en-US"/>
        </w:rPr>
        <w:t>годовых</w:t>
      </w:r>
      <w:proofErr w:type="gramEnd"/>
      <w:r w:rsidRPr="0014583B">
        <w:rPr>
          <w:bCs/>
          <w:lang w:eastAsia="en-US"/>
        </w:rPr>
        <w:t>.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Стороны устанавливают обязательный досудебный претензионный порядок разрешения споров. Срок для ответа на претензию по настоящему Договору устанавливается в 30 дней.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ООО «Факел»: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623000, Свердловская область, г. Красноуральск, ул. Ленина, д.43 оф.7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ИНН 7717027908, КПП 671010011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Расчетный счет 40702810500005041240 в АКБ «Инвестиционный»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к/с 30101810500000000272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БИК 044585272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ОКАТО 774010000000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тел. (факс) 33-90-07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val="en-US" w:eastAsia="en-US"/>
        </w:rPr>
        <w:t>e</w:t>
      </w:r>
      <w:r w:rsidRPr="0014583B">
        <w:rPr>
          <w:bCs/>
          <w:lang w:eastAsia="en-US"/>
        </w:rPr>
        <w:t>-</w:t>
      </w:r>
      <w:proofErr w:type="gramStart"/>
      <w:r w:rsidRPr="0014583B">
        <w:rPr>
          <w:bCs/>
          <w:lang w:val="en-US" w:eastAsia="en-US"/>
        </w:rPr>
        <w:t>mail</w:t>
      </w:r>
      <w:r w:rsidRPr="0014583B">
        <w:rPr>
          <w:bCs/>
          <w:lang w:eastAsia="en-US"/>
        </w:rPr>
        <w:t xml:space="preserve">  </w:t>
      </w:r>
      <w:proofErr w:type="spellStart"/>
      <w:r w:rsidRPr="0014583B">
        <w:rPr>
          <w:bCs/>
          <w:lang w:val="en-US" w:eastAsia="en-US"/>
        </w:rPr>
        <w:t>fakel</w:t>
      </w:r>
      <w:proofErr w:type="spellEnd"/>
      <w:r w:rsidRPr="0014583B">
        <w:rPr>
          <w:bCs/>
          <w:lang w:eastAsia="en-US"/>
        </w:rPr>
        <w:t>@</w:t>
      </w:r>
      <w:r w:rsidRPr="0014583B">
        <w:rPr>
          <w:bCs/>
          <w:lang w:val="en-US" w:eastAsia="en-US"/>
        </w:rPr>
        <w:t>mail</w:t>
      </w:r>
      <w:r w:rsidRPr="0014583B">
        <w:rPr>
          <w:bCs/>
          <w:lang w:eastAsia="en-US"/>
        </w:rPr>
        <w:t>.</w:t>
      </w:r>
      <w:proofErr w:type="spellStart"/>
      <w:r w:rsidRPr="0014583B">
        <w:rPr>
          <w:bCs/>
          <w:lang w:val="en-US" w:eastAsia="en-US"/>
        </w:rPr>
        <w:t>ru</w:t>
      </w:r>
      <w:proofErr w:type="spellEnd"/>
      <w:proofErr w:type="gramEnd"/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Генеральный директор Сидоров Андрей Иванович, действует на основании устава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Главный бухгалтер Смирнова Анна Степановна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Банк: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623000, Свердловская  обл., г. Красноуральск, ул. Бутлерова, 20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 xml:space="preserve">ИНН 6608007942 КПП 671010011 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к/с 30101810500000000272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БИК 044585272</w:t>
      </w:r>
    </w:p>
    <w:p w:rsidR="0014583B" w:rsidRPr="0014583B" w:rsidRDefault="0014583B" w:rsidP="0014583B">
      <w:pPr>
        <w:widowControl w:val="0"/>
        <w:jc w:val="both"/>
        <w:rPr>
          <w:bCs/>
          <w:lang w:eastAsia="en-US"/>
        </w:rPr>
      </w:pPr>
      <w:r w:rsidRPr="0014583B">
        <w:rPr>
          <w:bCs/>
          <w:lang w:eastAsia="en-US"/>
        </w:rPr>
        <w:t>Заведующий филиалом Смирнов Андрей Евгеньевич, действует на основании доверенности № 789 от 10.10.2016.</w:t>
      </w:r>
    </w:p>
    <w:p w:rsidR="0014583B" w:rsidRPr="0014583B" w:rsidRDefault="0014583B" w:rsidP="0014583B"/>
    <w:p w:rsidR="0014583B" w:rsidRPr="0014583B" w:rsidRDefault="0014583B" w:rsidP="0014583B">
      <w:pPr>
        <w:rPr>
          <w:u w:val="single"/>
        </w:rPr>
      </w:pPr>
    </w:p>
    <w:p w:rsidR="0014583B" w:rsidRPr="0014583B" w:rsidRDefault="0014583B" w:rsidP="0014583B">
      <w:r w:rsidRPr="0014583B">
        <w:t xml:space="preserve">Преподаватель                            </w:t>
      </w:r>
      <w:proofErr w:type="spellStart"/>
      <w:r w:rsidRPr="0014583B">
        <w:t>О.В.Шарова</w:t>
      </w:r>
      <w:proofErr w:type="spellEnd"/>
    </w:p>
    <w:p w:rsidR="0014583B" w:rsidRPr="0014583B" w:rsidRDefault="0014583B" w:rsidP="0014583B">
      <w:r>
        <w:t>«_____»_________20____г</w:t>
      </w:r>
    </w:p>
    <w:p w:rsidR="0014583B" w:rsidRPr="0014583B" w:rsidRDefault="0014583B" w:rsidP="0014583B">
      <w:pPr>
        <w:widowControl w:val="0"/>
        <w:jc w:val="center"/>
        <w:rPr>
          <w:b/>
          <w:bCs/>
          <w:lang w:eastAsia="en-US"/>
        </w:rPr>
      </w:pPr>
      <w:r w:rsidRPr="0014583B">
        <w:rPr>
          <w:b/>
          <w:bCs/>
          <w:lang w:eastAsia="en-US"/>
        </w:rPr>
        <w:t>ПРИМЕРНЫЕ СТАНДАРТНЫЕ  ЗАДАНИЯ ПО БИЛЕТАМ.</w:t>
      </w:r>
    </w:p>
    <w:p w:rsidR="0014583B" w:rsidRDefault="0014583B" w:rsidP="0014583B">
      <w:pPr>
        <w:widowControl w:val="0"/>
        <w:jc w:val="center"/>
        <w:rPr>
          <w:bCs/>
          <w:lang w:eastAsia="en-US"/>
        </w:rPr>
      </w:pPr>
    </w:p>
    <w:p w:rsidR="00C21865" w:rsidRPr="00C21865" w:rsidRDefault="00C21865" w:rsidP="00C21865">
      <w:pPr>
        <w:widowControl w:val="0"/>
        <w:contextualSpacing/>
        <w:jc w:val="both"/>
        <w:rPr>
          <w:b/>
          <w:sz w:val="28"/>
          <w:lang w:eastAsia="en-US"/>
        </w:rPr>
      </w:pPr>
      <w:r w:rsidRPr="00C21865">
        <w:rPr>
          <w:b/>
          <w:sz w:val="28"/>
          <w:lang w:eastAsia="en-US"/>
        </w:rPr>
        <w:t>Задание №  1</w:t>
      </w: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  <w:r w:rsidRPr="00C21865">
        <w:rPr>
          <w:b/>
          <w:lang w:eastAsia="en-US"/>
        </w:rPr>
        <w:t>Вариант 1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1. Оформить объявление на взнос наличными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 xml:space="preserve">22 сентября 2017 года кассовый работник ОАО «Флора» Павлова Наталья Ивановна сдала торговую выручку в сумме 205 300 рублей в  банк  ПАО  «Сбербанк» для зачисления на расчетный счет 40702810367850000096. 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 xml:space="preserve">ИНН ОАО «Флора» 7707056345, КПП 671010016 . 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БИК банка 046577674. ОКАТО 774010000000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Источник поступления: торговая выручка, символ 02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Корреспондирующий счет  20202810759123403212.</w:t>
      </w: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  <w:r w:rsidRPr="00C21865">
        <w:rPr>
          <w:b/>
          <w:lang w:eastAsia="en-US"/>
        </w:rPr>
        <w:t xml:space="preserve">Вариант 2 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Заполните денежный чек;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Кассир ЗАО «Пассив» 04.03.17 обратилось в ПАО  «Сбербанк» с целью снять наличные денежные средства с расчетного счета.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ЗАО «Пассив» предоставило в банк ПАО «Сбербанк»  (</w:t>
      </w:r>
      <w:proofErr w:type="spellStart"/>
      <w:r w:rsidRPr="00C21865">
        <w:rPr>
          <w:bCs/>
          <w:lang w:eastAsia="en-US"/>
        </w:rPr>
        <w:t>г</w:t>
      </w:r>
      <w:proofErr w:type="gramStart"/>
      <w:r w:rsidRPr="00C21865">
        <w:rPr>
          <w:bCs/>
          <w:lang w:eastAsia="en-US"/>
        </w:rPr>
        <w:t>.М</w:t>
      </w:r>
      <w:proofErr w:type="gramEnd"/>
      <w:r w:rsidRPr="00C21865">
        <w:rPr>
          <w:bCs/>
          <w:lang w:eastAsia="en-US"/>
        </w:rPr>
        <w:t>осква</w:t>
      </w:r>
      <w:proofErr w:type="spellEnd"/>
      <w:r w:rsidRPr="00C21865">
        <w:rPr>
          <w:bCs/>
          <w:lang w:eastAsia="en-US"/>
        </w:rPr>
        <w:t xml:space="preserve">) 04.03.17  денежный чек на сумму 45 000 рублей. Чек выдан Ивановой Светлане Васильевне  на выплату заработной платы за февраль. Предъявлен паспорт за номером 2203 240234, выдан Алексеевским ОВД 17.09.2013. 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Символ 40 Заработная плата и выплаты социального характера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Главный бухгалтер Степанова  Анна Николаевна, руководитель Сидоров Сергей Иванович.</w:t>
      </w: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  <w:r w:rsidRPr="00C21865">
        <w:rPr>
          <w:b/>
          <w:lang w:eastAsia="en-US"/>
        </w:rPr>
        <w:t>Вариант 3</w:t>
      </w:r>
    </w:p>
    <w:p w:rsidR="00C21865" w:rsidRPr="00C21865" w:rsidRDefault="00C21865" w:rsidP="00C21865">
      <w:pPr>
        <w:widowControl w:val="0"/>
        <w:rPr>
          <w:bCs/>
          <w:lang w:eastAsia="en-US"/>
        </w:rPr>
      </w:pPr>
      <w:r w:rsidRPr="00C21865">
        <w:rPr>
          <w:bCs/>
          <w:lang w:eastAsia="en-US"/>
        </w:rPr>
        <w:t>Составьте бухгалтерские проводки и определите остаток по счету 20202, если сальдо на начало дня 350 000р.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5142"/>
        <w:gridCol w:w="1249"/>
        <w:gridCol w:w="1257"/>
        <w:gridCol w:w="1359"/>
      </w:tblGrid>
      <w:tr w:rsidR="00C21865" w:rsidRPr="00C21865" w:rsidTr="005E7055">
        <w:tc>
          <w:tcPr>
            <w:tcW w:w="484" w:type="dxa"/>
            <w:shd w:val="clear" w:color="auto" w:fill="auto"/>
          </w:tcPr>
          <w:p w:rsidR="00C21865" w:rsidRPr="00C21865" w:rsidRDefault="00C21865" w:rsidP="00C21865">
            <w:pPr>
              <w:widowControl w:val="0"/>
              <w:jc w:val="both"/>
              <w:rPr>
                <w:lang w:val="en-US" w:eastAsia="en-US"/>
              </w:rPr>
            </w:pPr>
            <w:r w:rsidRPr="00C21865">
              <w:rPr>
                <w:lang w:val="en-US" w:eastAsia="en-US"/>
              </w:rPr>
              <w:t xml:space="preserve">№ </w:t>
            </w:r>
          </w:p>
        </w:tc>
        <w:tc>
          <w:tcPr>
            <w:tcW w:w="5142" w:type="dxa"/>
            <w:shd w:val="clear" w:color="auto" w:fill="auto"/>
          </w:tcPr>
          <w:p w:rsidR="00C21865" w:rsidRPr="00C21865" w:rsidRDefault="00C21865" w:rsidP="00C21865">
            <w:pPr>
              <w:widowControl w:val="0"/>
              <w:jc w:val="both"/>
              <w:rPr>
                <w:lang w:val="en-US" w:eastAsia="en-US"/>
              </w:rPr>
            </w:pPr>
            <w:proofErr w:type="spellStart"/>
            <w:r w:rsidRPr="00C21865">
              <w:rPr>
                <w:lang w:val="en-US" w:eastAsia="en-US"/>
              </w:rPr>
              <w:t>Содержание</w:t>
            </w:r>
            <w:proofErr w:type="spellEnd"/>
            <w:r w:rsidRPr="00C21865">
              <w:rPr>
                <w:lang w:val="en-US" w:eastAsia="en-US"/>
              </w:rPr>
              <w:t xml:space="preserve"> </w:t>
            </w:r>
            <w:proofErr w:type="spellStart"/>
            <w:r w:rsidRPr="00C21865">
              <w:rPr>
                <w:lang w:val="en-US" w:eastAsia="en-US"/>
              </w:rPr>
              <w:t>хозяйственной</w:t>
            </w:r>
            <w:proofErr w:type="spellEnd"/>
            <w:r w:rsidRPr="00C21865">
              <w:rPr>
                <w:lang w:val="en-US" w:eastAsia="en-US"/>
              </w:rPr>
              <w:t xml:space="preserve"> </w:t>
            </w:r>
            <w:proofErr w:type="spellStart"/>
            <w:r w:rsidRPr="00C21865">
              <w:rPr>
                <w:lang w:val="en-US" w:eastAsia="en-US"/>
              </w:rPr>
              <w:t>операции</w:t>
            </w:r>
            <w:proofErr w:type="spellEnd"/>
          </w:p>
        </w:tc>
        <w:tc>
          <w:tcPr>
            <w:tcW w:w="1249" w:type="dxa"/>
            <w:shd w:val="clear" w:color="auto" w:fill="auto"/>
          </w:tcPr>
          <w:p w:rsidR="00C21865" w:rsidRPr="00C21865" w:rsidRDefault="00C21865" w:rsidP="00C21865">
            <w:pPr>
              <w:widowControl w:val="0"/>
              <w:jc w:val="both"/>
              <w:rPr>
                <w:lang w:val="en-US" w:eastAsia="en-US"/>
              </w:rPr>
            </w:pPr>
            <w:proofErr w:type="spellStart"/>
            <w:r w:rsidRPr="00C21865">
              <w:rPr>
                <w:lang w:val="en-US" w:eastAsia="en-US"/>
              </w:rPr>
              <w:t>Дебет</w:t>
            </w:r>
            <w:proofErr w:type="spellEnd"/>
          </w:p>
        </w:tc>
        <w:tc>
          <w:tcPr>
            <w:tcW w:w="1257" w:type="dxa"/>
            <w:shd w:val="clear" w:color="auto" w:fill="auto"/>
          </w:tcPr>
          <w:p w:rsidR="00C21865" w:rsidRPr="00C21865" w:rsidRDefault="00C21865" w:rsidP="00C21865">
            <w:pPr>
              <w:widowControl w:val="0"/>
              <w:jc w:val="both"/>
              <w:rPr>
                <w:lang w:val="en-US" w:eastAsia="en-US"/>
              </w:rPr>
            </w:pPr>
            <w:proofErr w:type="spellStart"/>
            <w:r w:rsidRPr="00C21865">
              <w:rPr>
                <w:lang w:val="en-US" w:eastAsia="en-US"/>
              </w:rPr>
              <w:t>Кредит</w:t>
            </w:r>
            <w:proofErr w:type="spellEnd"/>
          </w:p>
        </w:tc>
        <w:tc>
          <w:tcPr>
            <w:tcW w:w="1359" w:type="dxa"/>
            <w:shd w:val="clear" w:color="auto" w:fill="auto"/>
          </w:tcPr>
          <w:p w:rsidR="00C21865" w:rsidRPr="00C21865" w:rsidRDefault="00C21865" w:rsidP="00C21865">
            <w:pPr>
              <w:widowControl w:val="0"/>
              <w:jc w:val="both"/>
              <w:rPr>
                <w:lang w:val="en-US" w:eastAsia="en-US"/>
              </w:rPr>
            </w:pPr>
            <w:proofErr w:type="spellStart"/>
            <w:r w:rsidRPr="00C21865">
              <w:rPr>
                <w:lang w:val="en-US" w:eastAsia="en-US"/>
              </w:rPr>
              <w:t>Сумма</w:t>
            </w:r>
            <w:proofErr w:type="spellEnd"/>
            <w:r w:rsidRPr="00C21865">
              <w:rPr>
                <w:lang w:val="en-US" w:eastAsia="en-US"/>
              </w:rPr>
              <w:t xml:space="preserve">, </w:t>
            </w:r>
            <w:proofErr w:type="spellStart"/>
            <w:r w:rsidRPr="00C21865">
              <w:rPr>
                <w:lang w:val="en-US" w:eastAsia="en-US"/>
              </w:rPr>
              <w:t>руб</w:t>
            </w:r>
            <w:proofErr w:type="spellEnd"/>
            <w:r w:rsidRPr="00C21865">
              <w:rPr>
                <w:lang w:val="en-US" w:eastAsia="en-US"/>
              </w:rPr>
              <w:t>.</w:t>
            </w:r>
          </w:p>
        </w:tc>
      </w:tr>
      <w:tr w:rsidR="00C21865" w:rsidRPr="00C21865" w:rsidTr="005E7055">
        <w:tc>
          <w:tcPr>
            <w:tcW w:w="484" w:type="dxa"/>
            <w:shd w:val="clear" w:color="auto" w:fill="auto"/>
          </w:tcPr>
          <w:p w:rsidR="00C21865" w:rsidRPr="00C21865" w:rsidRDefault="00C21865" w:rsidP="00C21865">
            <w:pPr>
              <w:widowControl w:val="0"/>
              <w:spacing w:before="240"/>
              <w:jc w:val="center"/>
              <w:rPr>
                <w:lang w:val="en-US" w:eastAsia="en-US"/>
              </w:rPr>
            </w:pPr>
            <w:r w:rsidRPr="00C21865">
              <w:rPr>
                <w:lang w:val="en-US" w:eastAsia="en-US"/>
              </w:rPr>
              <w:t>1</w:t>
            </w:r>
          </w:p>
        </w:tc>
        <w:tc>
          <w:tcPr>
            <w:tcW w:w="5142" w:type="dxa"/>
            <w:shd w:val="clear" w:color="auto" w:fill="auto"/>
          </w:tcPr>
          <w:p w:rsidR="00C21865" w:rsidRPr="00C21865" w:rsidRDefault="00C21865" w:rsidP="00C21865">
            <w:pPr>
              <w:widowControl w:val="0"/>
              <w:spacing w:before="240"/>
              <w:jc w:val="both"/>
              <w:rPr>
                <w:lang w:eastAsia="en-US"/>
              </w:rPr>
            </w:pPr>
            <w:r w:rsidRPr="00C21865">
              <w:rPr>
                <w:lang w:eastAsia="en-US"/>
              </w:rPr>
              <w:t>Поступили наличные денежные средства для зачисления на расчетный счет ОАО «Омега (негосударственная коммерческая организация)</w:t>
            </w:r>
          </w:p>
        </w:tc>
        <w:tc>
          <w:tcPr>
            <w:tcW w:w="1249" w:type="dxa"/>
            <w:shd w:val="clear" w:color="auto" w:fill="auto"/>
          </w:tcPr>
          <w:p w:rsidR="00C21865" w:rsidRPr="00C21865" w:rsidRDefault="00C21865" w:rsidP="00C21865">
            <w:pPr>
              <w:widowControl w:val="0"/>
              <w:spacing w:before="240"/>
              <w:jc w:val="both"/>
              <w:rPr>
                <w:lang w:eastAsia="en-US"/>
              </w:rPr>
            </w:pPr>
          </w:p>
        </w:tc>
        <w:tc>
          <w:tcPr>
            <w:tcW w:w="1257" w:type="dxa"/>
            <w:shd w:val="clear" w:color="auto" w:fill="auto"/>
          </w:tcPr>
          <w:p w:rsidR="00C21865" w:rsidRPr="00C21865" w:rsidRDefault="00C21865" w:rsidP="00C21865">
            <w:pPr>
              <w:widowControl w:val="0"/>
              <w:spacing w:before="240"/>
              <w:jc w:val="both"/>
              <w:rPr>
                <w:lang w:eastAsia="en-US"/>
              </w:rPr>
            </w:pPr>
          </w:p>
        </w:tc>
        <w:tc>
          <w:tcPr>
            <w:tcW w:w="1359" w:type="dxa"/>
            <w:shd w:val="clear" w:color="auto" w:fill="auto"/>
          </w:tcPr>
          <w:p w:rsidR="00C21865" w:rsidRPr="00C21865" w:rsidRDefault="00C21865" w:rsidP="00C21865">
            <w:pPr>
              <w:widowControl w:val="0"/>
              <w:spacing w:before="240"/>
              <w:jc w:val="both"/>
              <w:rPr>
                <w:lang w:val="en-US" w:eastAsia="en-US"/>
              </w:rPr>
            </w:pPr>
            <w:r w:rsidRPr="00C21865">
              <w:rPr>
                <w:lang w:val="en-US" w:eastAsia="en-US"/>
              </w:rPr>
              <w:t>25 000</w:t>
            </w:r>
          </w:p>
        </w:tc>
      </w:tr>
      <w:tr w:rsidR="00C21865" w:rsidRPr="00C21865" w:rsidTr="005E7055">
        <w:tc>
          <w:tcPr>
            <w:tcW w:w="484" w:type="dxa"/>
            <w:shd w:val="clear" w:color="auto" w:fill="auto"/>
          </w:tcPr>
          <w:p w:rsidR="00C21865" w:rsidRPr="00C21865" w:rsidRDefault="00C21865" w:rsidP="00C21865">
            <w:pPr>
              <w:widowControl w:val="0"/>
              <w:spacing w:before="240"/>
              <w:jc w:val="center"/>
              <w:rPr>
                <w:lang w:val="en-US" w:eastAsia="en-US"/>
              </w:rPr>
            </w:pPr>
            <w:r w:rsidRPr="00C21865">
              <w:rPr>
                <w:lang w:val="en-US" w:eastAsia="en-US"/>
              </w:rPr>
              <w:t>2</w:t>
            </w:r>
          </w:p>
        </w:tc>
        <w:tc>
          <w:tcPr>
            <w:tcW w:w="5142" w:type="dxa"/>
            <w:shd w:val="clear" w:color="auto" w:fill="auto"/>
          </w:tcPr>
          <w:p w:rsidR="00C21865" w:rsidRPr="00C21865" w:rsidRDefault="00C21865" w:rsidP="00C21865">
            <w:pPr>
              <w:widowControl w:val="0"/>
              <w:spacing w:before="240"/>
              <w:jc w:val="both"/>
              <w:rPr>
                <w:lang w:eastAsia="en-US"/>
              </w:rPr>
            </w:pPr>
            <w:r w:rsidRPr="00C21865">
              <w:rPr>
                <w:lang w:eastAsia="en-US"/>
              </w:rPr>
              <w:t>Физическим лицом внесены денежные средства для открытия вклада до востребования</w:t>
            </w:r>
          </w:p>
        </w:tc>
        <w:tc>
          <w:tcPr>
            <w:tcW w:w="1249" w:type="dxa"/>
            <w:shd w:val="clear" w:color="auto" w:fill="auto"/>
          </w:tcPr>
          <w:p w:rsidR="00C21865" w:rsidRPr="00C21865" w:rsidRDefault="00C21865" w:rsidP="00C21865">
            <w:pPr>
              <w:widowControl w:val="0"/>
              <w:spacing w:before="240"/>
              <w:jc w:val="both"/>
              <w:rPr>
                <w:lang w:eastAsia="en-US"/>
              </w:rPr>
            </w:pPr>
          </w:p>
        </w:tc>
        <w:tc>
          <w:tcPr>
            <w:tcW w:w="1257" w:type="dxa"/>
            <w:shd w:val="clear" w:color="auto" w:fill="auto"/>
          </w:tcPr>
          <w:p w:rsidR="00C21865" w:rsidRPr="00C21865" w:rsidRDefault="00C21865" w:rsidP="00C21865">
            <w:pPr>
              <w:widowControl w:val="0"/>
              <w:spacing w:before="240"/>
              <w:jc w:val="both"/>
              <w:rPr>
                <w:lang w:eastAsia="en-US"/>
              </w:rPr>
            </w:pPr>
          </w:p>
        </w:tc>
        <w:tc>
          <w:tcPr>
            <w:tcW w:w="1359" w:type="dxa"/>
            <w:shd w:val="clear" w:color="auto" w:fill="auto"/>
          </w:tcPr>
          <w:p w:rsidR="00C21865" w:rsidRPr="00C21865" w:rsidRDefault="00C21865" w:rsidP="00C21865">
            <w:pPr>
              <w:widowControl w:val="0"/>
              <w:spacing w:before="240"/>
              <w:jc w:val="both"/>
              <w:rPr>
                <w:lang w:val="en-US" w:eastAsia="en-US"/>
              </w:rPr>
            </w:pPr>
            <w:r w:rsidRPr="00C21865">
              <w:rPr>
                <w:lang w:val="en-US" w:eastAsia="en-US"/>
              </w:rPr>
              <w:t>8 000</w:t>
            </w:r>
          </w:p>
        </w:tc>
      </w:tr>
      <w:tr w:rsidR="00C21865" w:rsidRPr="00C21865" w:rsidTr="005E7055">
        <w:tc>
          <w:tcPr>
            <w:tcW w:w="484" w:type="dxa"/>
            <w:shd w:val="clear" w:color="auto" w:fill="auto"/>
          </w:tcPr>
          <w:p w:rsidR="00C21865" w:rsidRPr="00C21865" w:rsidRDefault="00C21865" w:rsidP="00C21865">
            <w:pPr>
              <w:widowControl w:val="0"/>
              <w:spacing w:before="240"/>
              <w:jc w:val="center"/>
              <w:rPr>
                <w:lang w:val="en-US" w:eastAsia="en-US"/>
              </w:rPr>
            </w:pPr>
            <w:r w:rsidRPr="00C21865">
              <w:rPr>
                <w:lang w:val="en-US" w:eastAsia="en-US"/>
              </w:rPr>
              <w:t>3</w:t>
            </w:r>
          </w:p>
        </w:tc>
        <w:tc>
          <w:tcPr>
            <w:tcW w:w="5142" w:type="dxa"/>
            <w:shd w:val="clear" w:color="auto" w:fill="auto"/>
          </w:tcPr>
          <w:p w:rsidR="00C21865" w:rsidRPr="00C21865" w:rsidRDefault="00C21865" w:rsidP="00C21865">
            <w:pPr>
              <w:widowControl w:val="0"/>
              <w:spacing w:before="240"/>
              <w:jc w:val="both"/>
              <w:rPr>
                <w:lang w:eastAsia="en-US"/>
              </w:rPr>
            </w:pPr>
            <w:r w:rsidRPr="00C21865">
              <w:rPr>
                <w:lang w:eastAsia="en-US"/>
              </w:rPr>
              <w:t>Перечислены с расчетного счета негосударственной коммерческой организации денежные средства на депозитный счет на 91 день</w:t>
            </w:r>
          </w:p>
        </w:tc>
        <w:tc>
          <w:tcPr>
            <w:tcW w:w="1249" w:type="dxa"/>
            <w:shd w:val="clear" w:color="auto" w:fill="auto"/>
          </w:tcPr>
          <w:p w:rsidR="00C21865" w:rsidRPr="00C21865" w:rsidRDefault="00C21865" w:rsidP="00C21865">
            <w:pPr>
              <w:widowControl w:val="0"/>
              <w:spacing w:before="240"/>
              <w:jc w:val="both"/>
              <w:rPr>
                <w:lang w:eastAsia="en-US"/>
              </w:rPr>
            </w:pPr>
          </w:p>
        </w:tc>
        <w:tc>
          <w:tcPr>
            <w:tcW w:w="1257" w:type="dxa"/>
            <w:shd w:val="clear" w:color="auto" w:fill="auto"/>
          </w:tcPr>
          <w:p w:rsidR="00C21865" w:rsidRPr="00C21865" w:rsidRDefault="00C21865" w:rsidP="00C21865">
            <w:pPr>
              <w:widowControl w:val="0"/>
              <w:spacing w:before="240"/>
              <w:jc w:val="both"/>
              <w:rPr>
                <w:lang w:eastAsia="en-US"/>
              </w:rPr>
            </w:pPr>
          </w:p>
        </w:tc>
        <w:tc>
          <w:tcPr>
            <w:tcW w:w="1359" w:type="dxa"/>
            <w:shd w:val="clear" w:color="auto" w:fill="auto"/>
          </w:tcPr>
          <w:p w:rsidR="00C21865" w:rsidRPr="00C21865" w:rsidRDefault="00C21865" w:rsidP="00C21865">
            <w:pPr>
              <w:widowControl w:val="0"/>
              <w:spacing w:before="240"/>
              <w:jc w:val="both"/>
              <w:rPr>
                <w:lang w:val="en-US" w:eastAsia="en-US"/>
              </w:rPr>
            </w:pPr>
            <w:r w:rsidRPr="00C21865">
              <w:rPr>
                <w:lang w:val="en-US" w:eastAsia="en-US"/>
              </w:rPr>
              <w:t>95 000</w:t>
            </w:r>
          </w:p>
        </w:tc>
      </w:tr>
      <w:tr w:rsidR="00C21865" w:rsidRPr="00C21865" w:rsidTr="005E7055">
        <w:tc>
          <w:tcPr>
            <w:tcW w:w="484" w:type="dxa"/>
            <w:shd w:val="clear" w:color="auto" w:fill="auto"/>
          </w:tcPr>
          <w:p w:rsidR="00C21865" w:rsidRPr="00C21865" w:rsidRDefault="00C21865" w:rsidP="00C21865">
            <w:pPr>
              <w:widowControl w:val="0"/>
              <w:jc w:val="center"/>
              <w:rPr>
                <w:lang w:val="en-US" w:eastAsia="en-US"/>
              </w:rPr>
            </w:pPr>
            <w:r w:rsidRPr="00C21865">
              <w:rPr>
                <w:lang w:val="en-US" w:eastAsia="en-US"/>
              </w:rPr>
              <w:t>4</w:t>
            </w:r>
          </w:p>
        </w:tc>
        <w:tc>
          <w:tcPr>
            <w:tcW w:w="5142" w:type="dxa"/>
            <w:shd w:val="clear" w:color="auto" w:fill="auto"/>
          </w:tcPr>
          <w:p w:rsidR="00C21865" w:rsidRPr="00C21865" w:rsidRDefault="00C21865" w:rsidP="00C21865">
            <w:pPr>
              <w:widowControl w:val="0"/>
              <w:jc w:val="both"/>
              <w:rPr>
                <w:lang w:eastAsia="en-US"/>
              </w:rPr>
            </w:pPr>
            <w:r w:rsidRPr="00C21865">
              <w:rPr>
                <w:lang w:eastAsia="en-US"/>
              </w:rPr>
              <w:t>Поступили наличные денежные средства от физического лица для оплаты коммунальных платежей</w:t>
            </w:r>
          </w:p>
        </w:tc>
        <w:tc>
          <w:tcPr>
            <w:tcW w:w="1249" w:type="dxa"/>
            <w:shd w:val="clear" w:color="auto" w:fill="auto"/>
          </w:tcPr>
          <w:p w:rsidR="00C21865" w:rsidRPr="00C21865" w:rsidRDefault="00C21865" w:rsidP="00C21865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1257" w:type="dxa"/>
            <w:shd w:val="clear" w:color="auto" w:fill="auto"/>
          </w:tcPr>
          <w:p w:rsidR="00C21865" w:rsidRPr="00C21865" w:rsidRDefault="00C21865" w:rsidP="00C21865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1359" w:type="dxa"/>
            <w:shd w:val="clear" w:color="auto" w:fill="auto"/>
          </w:tcPr>
          <w:p w:rsidR="00C21865" w:rsidRPr="00C21865" w:rsidRDefault="00C21865" w:rsidP="00C21865">
            <w:pPr>
              <w:widowControl w:val="0"/>
              <w:jc w:val="both"/>
              <w:rPr>
                <w:lang w:val="en-US" w:eastAsia="en-US"/>
              </w:rPr>
            </w:pPr>
            <w:r w:rsidRPr="00C21865">
              <w:rPr>
                <w:lang w:val="en-US" w:eastAsia="en-US"/>
              </w:rPr>
              <w:t>9 000</w:t>
            </w:r>
          </w:p>
        </w:tc>
      </w:tr>
    </w:tbl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  <w:r w:rsidRPr="00C21865">
        <w:rPr>
          <w:b/>
          <w:lang w:eastAsia="en-US"/>
        </w:rPr>
        <w:t>Вариант 4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 xml:space="preserve">Оформите приходный кассовый ордер </w:t>
      </w: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  <w:r w:rsidRPr="00C21865">
        <w:rPr>
          <w:bCs/>
          <w:lang w:eastAsia="en-US"/>
        </w:rPr>
        <w:lastRenderedPageBreak/>
        <w:t xml:space="preserve">Приходный кассовый ордер  № 12 от 20 декабря  2017 года. Николаев Степан Андреевич вносит денежные средства в кассу  для открытия вклада (Счет № 42307810242161979120) в Филиале АКБ «Коммерческий» в   </w:t>
      </w:r>
      <w:proofErr w:type="spellStart"/>
      <w:r w:rsidRPr="00C21865">
        <w:rPr>
          <w:bCs/>
          <w:lang w:eastAsia="en-US"/>
        </w:rPr>
        <w:t>г</w:t>
      </w:r>
      <w:proofErr w:type="gramStart"/>
      <w:r w:rsidRPr="00C21865">
        <w:rPr>
          <w:bCs/>
          <w:lang w:eastAsia="en-US"/>
        </w:rPr>
        <w:t>.М</w:t>
      </w:r>
      <w:proofErr w:type="gramEnd"/>
      <w:r w:rsidRPr="00C21865">
        <w:rPr>
          <w:bCs/>
          <w:lang w:eastAsia="en-US"/>
        </w:rPr>
        <w:t>оскве</w:t>
      </w:r>
      <w:proofErr w:type="spellEnd"/>
      <w:r w:rsidRPr="00C21865">
        <w:rPr>
          <w:bCs/>
          <w:lang w:eastAsia="en-US"/>
        </w:rPr>
        <w:t xml:space="preserve"> 15 000 рублей. БИК 046902130, символ 16 Поступления на счета по вкладам (депозитам) физических лиц, корреспондирующий счет 2020281040110010010</w:t>
      </w:r>
    </w:p>
    <w:p w:rsidR="00C21865" w:rsidRPr="00C21865" w:rsidRDefault="00C21865" w:rsidP="00C21865">
      <w:pPr>
        <w:widowControl w:val="0"/>
        <w:contextualSpacing/>
        <w:jc w:val="both"/>
        <w:rPr>
          <w:b/>
          <w:sz w:val="28"/>
          <w:lang w:eastAsia="en-US"/>
        </w:rPr>
      </w:pPr>
    </w:p>
    <w:p w:rsidR="00C21865" w:rsidRPr="00C21865" w:rsidRDefault="00C21865" w:rsidP="00C21865">
      <w:pPr>
        <w:widowControl w:val="0"/>
        <w:contextualSpacing/>
        <w:jc w:val="both"/>
        <w:rPr>
          <w:b/>
          <w:sz w:val="28"/>
          <w:lang w:eastAsia="en-US"/>
        </w:rPr>
      </w:pPr>
      <w:r w:rsidRPr="00C21865">
        <w:rPr>
          <w:b/>
          <w:sz w:val="28"/>
          <w:lang w:eastAsia="en-US"/>
        </w:rPr>
        <w:t xml:space="preserve">Задание №2 </w:t>
      </w: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  <w:r w:rsidRPr="00C21865">
        <w:rPr>
          <w:b/>
          <w:lang w:eastAsia="en-US"/>
        </w:rPr>
        <w:t>Вариант 1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Составьте бухгалтерские проводки по данной ситуации.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По результатам ревизии кассы обнаружена недостача 5 000 рублей, которая была отнесена на материально – ответственное лицо – кассира Иванова И.И. Возмещение недостачи осуществляется путем удержания из заработной платы.</w:t>
      </w: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  <w:r w:rsidRPr="00C21865">
        <w:rPr>
          <w:b/>
          <w:lang w:eastAsia="en-US"/>
        </w:rPr>
        <w:t>Вариант 2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По результатам ревизии кассы выявлены излишки в сумме 500 рублей. На какой счет будет отнесена данная сумма. Составьте бухгалтерскую проводку.</w:t>
      </w: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  <w:r w:rsidRPr="00C21865">
        <w:rPr>
          <w:b/>
          <w:lang w:eastAsia="en-US"/>
        </w:rPr>
        <w:t>Вариант 3</w:t>
      </w:r>
    </w:p>
    <w:p w:rsidR="00C21865" w:rsidRPr="00C21865" w:rsidRDefault="00C21865" w:rsidP="00C21865">
      <w:pPr>
        <w:widowControl w:val="0"/>
        <w:contextualSpacing/>
        <w:jc w:val="both"/>
        <w:rPr>
          <w:bCs/>
          <w:lang w:eastAsia="en-US"/>
        </w:rPr>
      </w:pPr>
      <w:r w:rsidRPr="00C21865">
        <w:rPr>
          <w:bCs/>
          <w:lang w:eastAsia="en-US"/>
        </w:rPr>
        <w:t>Проверьте правильность оформления документа и укажите ошибки, если они имеются (согласно приложению)</w:t>
      </w: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  <w:r w:rsidRPr="00C21865">
        <w:rPr>
          <w:b/>
          <w:lang w:eastAsia="en-US"/>
        </w:rPr>
        <w:t>Вариант 4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Составьте бухгалтерские проводки по данной ситуации.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По результатам инвентаризации выявлена недостача 10 000 рублей, которая отнесена на материально – ответственное лицо Шарапова О.В. Недостача возмещается путем внесения денежных сре</w:t>
      </w:r>
      <w:proofErr w:type="gramStart"/>
      <w:r w:rsidRPr="00C21865">
        <w:rPr>
          <w:bCs/>
          <w:lang w:eastAsia="en-US"/>
        </w:rPr>
        <w:t>дств в к</w:t>
      </w:r>
      <w:proofErr w:type="gramEnd"/>
      <w:r w:rsidRPr="00C21865">
        <w:rPr>
          <w:bCs/>
          <w:lang w:eastAsia="en-US"/>
        </w:rPr>
        <w:t>ассу.</w:t>
      </w: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</w:p>
    <w:p w:rsidR="00C21865" w:rsidRPr="00C21865" w:rsidRDefault="00C21865" w:rsidP="00C21865">
      <w:pPr>
        <w:widowControl w:val="0"/>
        <w:contextualSpacing/>
        <w:jc w:val="both"/>
        <w:rPr>
          <w:b/>
          <w:sz w:val="28"/>
          <w:lang w:eastAsia="en-US"/>
        </w:rPr>
      </w:pPr>
      <w:r w:rsidRPr="00C21865">
        <w:rPr>
          <w:b/>
          <w:sz w:val="28"/>
          <w:lang w:eastAsia="en-US"/>
        </w:rPr>
        <w:t xml:space="preserve">Задание №3 </w:t>
      </w: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  <w:r w:rsidRPr="00C21865">
        <w:rPr>
          <w:b/>
          <w:lang w:eastAsia="en-US"/>
        </w:rPr>
        <w:t>Вариант 1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Составьте бухгалтерские проводки по данным операциям и определите суммы денежных сре</w:t>
      </w:r>
      <w:proofErr w:type="gramStart"/>
      <w:r w:rsidRPr="00C21865">
        <w:rPr>
          <w:bCs/>
          <w:lang w:eastAsia="en-US"/>
        </w:rPr>
        <w:t>дств в в</w:t>
      </w:r>
      <w:proofErr w:type="gramEnd"/>
      <w:r w:rsidRPr="00C21865">
        <w:rPr>
          <w:bCs/>
          <w:lang w:eastAsia="en-US"/>
        </w:rPr>
        <w:t>алюте РФ и иностранной валюте.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А) У Степановой Е.Е. было куплено 200 долларов США (курс покупки 68р. 50 к.)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Б) Смирнову было продано 300 евро (курс продажи 60 р. 20 к.)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</w:p>
    <w:p w:rsidR="00C21865" w:rsidRPr="00C21865" w:rsidRDefault="00C21865" w:rsidP="00C21865">
      <w:pPr>
        <w:widowControl w:val="0"/>
        <w:jc w:val="both"/>
        <w:rPr>
          <w:b/>
          <w:bCs/>
          <w:lang w:eastAsia="en-US"/>
        </w:rPr>
      </w:pPr>
      <w:r w:rsidRPr="00C21865">
        <w:rPr>
          <w:b/>
          <w:bCs/>
          <w:lang w:eastAsia="en-US"/>
        </w:rPr>
        <w:t>Вариант 2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Составьте бухгалтерскую проводки и определите величину курсовой разницы.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У Федоровой В.И. было куплено 160 долларов США по курсу 68 р. 60 коп. Курс Банка России 68 р. 00 коп.</w:t>
      </w:r>
    </w:p>
    <w:p w:rsidR="00C21865" w:rsidRPr="00C21865" w:rsidRDefault="00C21865" w:rsidP="00C21865">
      <w:pPr>
        <w:widowControl w:val="0"/>
        <w:jc w:val="both"/>
        <w:rPr>
          <w:b/>
          <w:bCs/>
          <w:lang w:eastAsia="en-US"/>
        </w:rPr>
      </w:pPr>
    </w:p>
    <w:p w:rsidR="00C21865" w:rsidRPr="00C21865" w:rsidRDefault="00C21865" w:rsidP="00C21865">
      <w:pPr>
        <w:widowControl w:val="0"/>
        <w:jc w:val="both"/>
        <w:rPr>
          <w:b/>
          <w:bCs/>
          <w:lang w:eastAsia="en-US"/>
        </w:rPr>
      </w:pPr>
      <w:r w:rsidRPr="00C21865">
        <w:rPr>
          <w:b/>
          <w:bCs/>
          <w:lang w:eastAsia="en-US"/>
        </w:rPr>
        <w:t>Вариант 3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Рассчитайте сумму валюты по каждой операции и составьте бухгалтерские проводки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25 июня в ПАО  «Сбербанк» совершены такие операции с наличной иностранной валютой: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 xml:space="preserve">а) проданы за рубли доллары США Гаврилову Николаю Ивановичу на сумму 45 525 </w:t>
      </w:r>
      <w:proofErr w:type="spellStart"/>
      <w:r w:rsidRPr="00C21865">
        <w:rPr>
          <w:bCs/>
          <w:lang w:eastAsia="en-US"/>
        </w:rPr>
        <w:t>руб</w:t>
      </w:r>
      <w:proofErr w:type="spellEnd"/>
      <w:r w:rsidRPr="00C21865">
        <w:rPr>
          <w:bCs/>
          <w:lang w:eastAsia="en-US"/>
        </w:rPr>
        <w:t xml:space="preserve"> по курсу 68, 87 руб.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б) приобретены за рубли евро у Кирсановой Оксаны Федоровны на сумму 125 010 рублей по курсу 68,60 руб.</w:t>
      </w:r>
    </w:p>
    <w:p w:rsidR="00C21865" w:rsidRPr="00C21865" w:rsidRDefault="00C21865" w:rsidP="00C21865">
      <w:pPr>
        <w:widowControl w:val="0"/>
        <w:jc w:val="both"/>
        <w:rPr>
          <w:b/>
          <w:bCs/>
          <w:lang w:eastAsia="en-US"/>
        </w:rPr>
      </w:pPr>
    </w:p>
    <w:p w:rsidR="00C21865" w:rsidRPr="00C21865" w:rsidRDefault="00C21865" w:rsidP="00C21865">
      <w:pPr>
        <w:widowControl w:val="0"/>
        <w:jc w:val="both"/>
        <w:rPr>
          <w:b/>
          <w:bCs/>
          <w:lang w:eastAsia="en-US"/>
        </w:rPr>
      </w:pPr>
      <w:r w:rsidRPr="00C21865">
        <w:rPr>
          <w:b/>
          <w:bCs/>
          <w:lang w:eastAsia="en-US"/>
        </w:rPr>
        <w:t>Вариант 4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lastRenderedPageBreak/>
        <w:t>Оформить реестр операций с наличной валютой и чеками в ПАО Сбербанк, если 10.05.2017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За 10.05.2017 были проведены следующие операции с иностранной валютой: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 xml:space="preserve">продажа иностранной валюты – долларов США. 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 xml:space="preserve">Номер уполномоченного банка 1467/8541, адрес: </w:t>
      </w:r>
      <w:proofErr w:type="spellStart"/>
      <w:r w:rsidRPr="00C21865">
        <w:rPr>
          <w:bCs/>
          <w:lang w:eastAsia="en-US"/>
        </w:rPr>
        <w:t>г</w:t>
      </w:r>
      <w:proofErr w:type="gramStart"/>
      <w:r w:rsidRPr="00C21865">
        <w:rPr>
          <w:bCs/>
          <w:lang w:eastAsia="en-US"/>
        </w:rPr>
        <w:t>.М</w:t>
      </w:r>
      <w:proofErr w:type="gramEnd"/>
      <w:r w:rsidRPr="00C21865">
        <w:rPr>
          <w:bCs/>
          <w:lang w:eastAsia="en-US"/>
        </w:rPr>
        <w:t>осква</w:t>
      </w:r>
      <w:proofErr w:type="spellEnd"/>
      <w:r w:rsidRPr="00C21865">
        <w:rPr>
          <w:bCs/>
          <w:lang w:eastAsia="en-US"/>
        </w:rPr>
        <w:t>, ул. Ленина, д.5 (БИК 044302202)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Если было принято: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1.</w:t>
      </w:r>
      <w:r w:rsidRPr="00C21865">
        <w:rPr>
          <w:bCs/>
          <w:lang w:eastAsia="en-US"/>
        </w:rPr>
        <w:tab/>
        <w:t>09:02, 3 000 руб.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2.</w:t>
      </w:r>
      <w:r w:rsidRPr="00C21865">
        <w:rPr>
          <w:bCs/>
          <w:lang w:eastAsia="en-US"/>
        </w:rPr>
        <w:tab/>
        <w:t>10:40, 5 000 руб.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3.</w:t>
      </w:r>
      <w:r w:rsidRPr="00C21865">
        <w:rPr>
          <w:bCs/>
          <w:lang w:eastAsia="en-US"/>
        </w:rPr>
        <w:tab/>
        <w:t>11:20, 4 500 руб.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4.</w:t>
      </w:r>
      <w:r w:rsidRPr="00C21865">
        <w:rPr>
          <w:bCs/>
          <w:lang w:eastAsia="en-US"/>
        </w:rPr>
        <w:tab/>
        <w:t>13:35, 5 300 руб.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5.</w:t>
      </w:r>
      <w:r w:rsidRPr="00C21865">
        <w:rPr>
          <w:bCs/>
          <w:lang w:eastAsia="en-US"/>
        </w:rPr>
        <w:tab/>
        <w:t>15:50, 7 000 руб.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Курс – 60,00 руб.</w:t>
      </w:r>
    </w:p>
    <w:p w:rsidR="00C21865" w:rsidRPr="00C21865" w:rsidRDefault="00C21865" w:rsidP="00C21865">
      <w:pPr>
        <w:widowControl w:val="0"/>
        <w:jc w:val="both"/>
        <w:rPr>
          <w:b/>
          <w:bCs/>
          <w:lang w:eastAsia="en-US"/>
        </w:rPr>
      </w:pPr>
    </w:p>
    <w:p w:rsidR="00C21865" w:rsidRPr="00C21865" w:rsidRDefault="00C21865" w:rsidP="00C21865">
      <w:pPr>
        <w:widowControl w:val="0"/>
        <w:jc w:val="both"/>
        <w:rPr>
          <w:b/>
          <w:bCs/>
          <w:sz w:val="28"/>
          <w:lang w:eastAsia="en-US"/>
        </w:rPr>
      </w:pPr>
    </w:p>
    <w:p w:rsidR="00C21865" w:rsidRPr="00C21865" w:rsidRDefault="00C21865" w:rsidP="00C21865">
      <w:pPr>
        <w:widowControl w:val="0"/>
        <w:jc w:val="both"/>
        <w:rPr>
          <w:b/>
          <w:bCs/>
          <w:sz w:val="28"/>
          <w:lang w:eastAsia="en-US"/>
        </w:rPr>
      </w:pPr>
      <w:r w:rsidRPr="00C21865">
        <w:rPr>
          <w:b/>
          <w:bCs/>
          <w:sz w:val="28"/>
          <w:lang w:eastAsia="en-US"/>
        </w:rPr>
        <w:t>Задание №4</w:t>
      </w:r>
    </w:p>
    <w:p w:rsidR="00C21865" w:rsidRPr="00C21865" w:rsidRDefault="00C21865" w:rsidP="00C21865">
      <w:pPr>
        <w:widowControl w:val="0"/>
        <w:jc w:val="both"/>
        <w:rPr>
          <w:b/>
          <w:bCs/>
          <w:lang w:eastAsia="en-US"/>
        </w:rPr>
      </w:pPr>
    </w:p>
    <w:p w:rsidR="00C21865" w:rsidRPr="00C21865" w:rsidRDefault="00C21865" w:rsidP="00C21865">
      <w:pPr>
        <w:widowControl w:val="0"/>
        <w:jc w:val="both"/>
        <w:rPr>
          <w:b/>
          <w:bCs/>
          <w:lang w:eastAsia="en-US"/>
        </w:rPr>
      </w:pPr>
      <w:r w:rsidRPr="00C21865">
        <w:rPr>
          <w:b/>
          <w:bCs/>
          <w:lang w:eastAsia="en-US"/>
        </w:rPr>
        <w:t>Вариант 1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Проконсультируйте представителя ОАО «Альфа» об открытии депозитного счета (видах депозитов и их особенностях).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Бухгалтер ОАО «Альфа» обратился в банк с целью открытия депозита. Проконсультируйте клиента, в каком случае желательно открывать определенный вид депозитного счета. Какие документы необходимо предоставить клиенту.</w:t>
      </w: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  <w:r w:rsidRPr="00C21865">
        <w:rPr>
          <w:b/>
          <w:lang w:eastAsia="en-US"/>
        </w:rPr>
        <w:t xml:space="preserve">Вариант 2 </w:t>
      </w:r>
    </w:p>
    <w:p w:rsidR="00C21865" w:rsidRPr="00C21865" w:rsidRDefault="00C21865" w:rsidP="00C21865">
      <w:pPr>
        <w:widowControl w:val="0"/>
        <w:contextualSpacing/>
        <w:jc w:val="both"/>
        <w:rPr>
          <w:bCs/>
          <w:lang w:eastAsia="en-US"/>
        </w:rPr>
      </w:pPr>
      <w:r w:rsidRPr="00C21865">
        <w:rPr>
          <w:bCs/>
          <w:lang w:eastAsia="en-US"/>
        </w:rPr>
        <w:t xml:space="preserve">Проконсультируйте клиента – </w:t>
      </w:r>
      <w:proofErr w:type="spellStart"/>
      <w:r w:rsidRPr="00C21865">
        <w:rPr>
          <w:bCs/>
          <w:lang w:eastAsia="en-US"/>
        </w:rPr>
        <w:t>Просвирову</w:t>
      </w:r>
      <w:proofErr w:type="spellEnd"/>
      <w:r w:rsidRPr="00C21865">
        <w:rPr>
          <w:bCs/>
          <w:lang w:eastAsia="en-US"/>
        </w:rPr>
        <w:t xml:space="preserve"> Ольгу Ивановну о преимуществах и недостатках срочных вкладов и вкладов до востребования. Какие документы ему необходимо предоставить для открытия вклада в банке.</w:t>
      </w: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  <w:r w:rsidRPr="00C21865">
        <w:rPr>
          <w:b/>
          <w:lang w:eastAsia="en-US"/>
        </w:rPr>
        <w:t>Вариант 3</w:t>
      </w: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  <w:r w:rsidRPr="00C21865">
        <w:rPr>
          <w:bCs/>
          <w:lang w:eastAsia="en-US"/>
        </w:rPr>
        <w:t>Якимовой Наталье Александровне необходимо открыть вклад на длительный срок с возможностью пополнения вклада. Проконсультируйте клиента о видах депозитных счетов и документах, необходимых для открытия вклада.</w:t>
      </w: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  <w:r w:rsidRPr="00C21865">
        <w:rPr>
          <w:b/>
          <w:lang w:eastAsia="en-US"/>
        </w:rPr>
        <w:t>Вариант 4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Проконсультируйте клиент</w:t>
      </w:r>
      <w:proofErr w:type="gramStart"/>
      <w:r w:rsidRPr="00C21865">
        <w:rPr>
          <w:bCs/>
          <w:lang w:eastAsia="en-US"/>
        </w:rPr>
        <w:t>а-</w:t>
      </w:r>
      <w:proofErr w:type="gramEnd"/>
      <w:r w:rsidRPr="00C21865">
        <w:rPr>
          <w:bCs/>
          <w:lang w:eastAsia="en-US"/>
        </w:rPr>
        <w:t xml:space="preserve"> директора Кузнецову Татьяну Николаевну о назначении и особенностях депозитных сертификатов. В чем его преимущества и недостатки для держателя?</w:t>
      </w: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</w:p>
    <w:p w:rsidR="00C21865" w:rsidRPr="00C21865" w:rsidRDefault="00C21865" w:rsidP="00C21865">
      <w:pPr>
        <w:widowControl w:val="0"/>
        <w:jc w:val="both"/>
        <w:rPr>
          <w:b/>
          <w:bCs/>
          <w:sz w:val="28"/>
          <w:lang w:eastAsia="en-US"/>
        </w:rPr>
      </w:pPr>
    </w:p>
    <w:p w:rsidR="00C21865" w:rsidRPr="00C21865" w:rsidRDefault="00C21865" w:rsidP="00C21865">
      <w:pPr>
        <w:widowControl w:val="0"/>
        <w:jc w:val="both"/>
        <w:rPr>
          <w:b/>
          <w:bCs/>
          <w:sz w:val="28"/>
          <w:lang w:eastAsia="en-US"/>
        </w:rPr>
      </w:pPr>
      <w:r w:rsidRPr="00C21865">
        <w:rPr>
          <w:b/>
          <w:bCs/>
          <w:sz w:val="28"/>
          <w:lang w:eastAsia="en-US"/>
        </w:rPr>
        <w:t>Задание №5</w:t>
      </w:r>
    </w:p>
    <w:p w:rsidR="00C21865" w:rsidRPr="00C21865" w:rsidRDefault="00C21865" w:rsidP="00C21865">
      <w:pPr>
        <w:widowControl w:val="0"/>
        <w:jc w:val="both"/>
        <w:rPr>
          <w:b/>
          <w:bCs/>
          <w:lang w:eastAsia="en-US"/>
        </w:rPr>
      </w:pPr>
    </w:p>
    <w:p w:rsidR="00C21865" w:rsidRPr="00C21865" w:rsidRDefault="00C21865" w:rsidP="00C21865">
      <w:pPr>
        <w:widowControl w:val="0"/>
        <w:jc w:val="both"/>
        <w:rPr>
          <w:b/>
          <w:bCs/>
          <w:lang w:eastAsia="en-US"/>
        </w:rPr>
      </w:pPr>
      <w:r w:rsidRPr="00C21865">
        <w:rPr>
          <w:b/>
          <w:bCs/>
          <w:lang w:eastAsia="en-US"/>
        </w:rPr>
        <w:t>Вариант 1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Начислите проценты по вкладу и составьте бухгалтерские проводки по внесению вклада, начислению и выплате процентов.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Николаев В.И. открыл вклад на 30 дней в сумме 50 000 рублей под 10% годовых. Начислите проценты по вкладу  и составьте бухгалтерские проводки.</w:t>
      </w: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  <w:r w:rsidRPr="00C21865">
        <w:rPr>
          <w:b/>
          <w:lang w:eastAsia="en-US"/>
        </w:rPr>
        <w:t>Вариант 2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Заполните договор банковского вклада.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 xml:space="preserve">АКБ «Коммерческий » принимает вклад от Смирновой   Елены Николаевны. Вклад на 2 года. Место проживания вкладчика: Нижегородская обл., </w:t>
      </w:r>
      <w:proofErr w:type="spellStart"/>
      <w:r w:rsidRPr="00C21865">
        <w:rPr>
          <w:bCs/>
          <w:lang w:eastAsia="en-US"/>
        </w:rPr>
        <w:t>г</w:t>
      </w:r>
      <w:proofErr w:type="gramStart"/>
      <w:r w:rsidRPr="00C21865">
        <w:rPr>
          <w:bCs/>
          <w:lang w:eastAsia="en-US"/>
        </w:rPr>
        <w:t>.Д</w:t>
      </w:r>
      <w:proofErr w:type="gramEnd"/>
      <w:r w:rsidRPr="00C21865">
        <w:rPr>
          <w:bCs/>
          <w:lang w:eastAsia="en-US"/>
        </w:rPr>
        <w:t>зержинск</w:t>
      </w:r>
      <w:proofErr w:type="spellEnd"/>
      <w:r w:rsidRPr="00C21865">
        <w:rPr>
          <w:bCs/>
          <w:lang w:eastAsia="en-US"/>
        </w:rPr>
        <w:t xml:space="preserve">, ул. Ленина, д. 35 </w:t>
      </w:r>
      <w:r w:rsidRPr="00C21865">
        <w:rPr>
          <w:bCs/>
          <w:lang w:eastAsia="en-US"/>
        </w:rPr>
        <w:lastRenderedPageBreak/>
        <w:t xml:space="preserve">кв.21. Паспорт: 22 03 130120, выдан 3ОМ УВД </w:t>
      </w:r>
      <w:proofErr w:type="spellStart"/>
      <w:r w:rsidRPr="00C21865">
        <w:rPr>
          <w:bCs/>
          <w:lang w:eastAsia="en-US"/>
        </w:rPr>
        <w:t>г</w:t>
      </w:r>
      <w:proofErr w:type="gramStart"/>
      <w:r w:rsidRPr="00C21865">
        <w:rPr>
          <w:bCs/>
          <w:lang w:eastAsia="en-US"/>
        </w:rPr>
        <w:t>.Д</w:t>
      </w:r>
      <w:proofErr w:type="gramEnd"/>
      <w:r w:rsidRPr="00C21865">
        <w:rPr>
          <w:bCs/>
          <w:lang w:eastAsia="en-US"/>
        </w:rPr>
        <w:t>зержинска</w:t>
      </w:r>
      <w:proofErr w:type="spellEnd"/>
      <w:r w:rsidRPr="00C21865">
        <w:rPr>
          <w:bCs/>
          <w:lang w:eastAsia="en-US"/>
        </w:rPr>
        <w:t xml:space="preserve"> Нижегородской обл. 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Открыт счет № 42306810242161989772.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 xml:space="preserve">АКБ «Коммерческий»: г. Нижний Новгород, ул. Вавилова, д.19, корсчет В </w:t>
      </w:r>
      <w:proofErr w:type="gramStart"/>
      <w:r w:rsidRPr="00C21865">
        <w:rPr>
          <w:bCs/>
          <w:lang w:eastAsia="en-US"/>
        </w:rPr>
        <w:t>СБ</w:t>
      </w:r>
      <w:proofErr w:type="gramEnd"/>
      <w:r w:rsidRPr="00C21865">
        <w:rPr>
          <w:bCs/>
          <w:lang w:eastAsia="en-US"/>
        </w:rPr>
        <w:t xml:space="preserve"> РФ 30101810400000000225 , тел. 8 813 332005, лицензия ЦБ РФ № 135 от 01.04.2000, БИК 046568783. ИНН 6608007942. Режим работы с 9-00 до 19-00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Председатель Правления Иванов Андрей Евгеньевич, действует на основании устава.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Договор № 53.</w:t>
      </w:r>
      <w:proofErr w:type="gramStart"/>
      <w:r w:rsidRPr="00C21865">
        <w:rPr>
          <w:bCs/>
          <w:lang w:eastAsia="en-US"/>
        </w:rPr>
        <w:t>в</w:t>
      </w:r>
      <w:proofErr w:type="gramEnd"/>
      <w:r w:rsidRPr="00C21865">
        <w:rPr>
          <w:bCs/>
          <w:lang w:eastAsia="en-US"/>
        </w:rPr>
        <w:t xml:space="preserve"> от 12 </w:t>
      </w:r>
      <w:proofErr w:type="gramStart"/>
      <w:r w:rsidRPr="00C21865">
        <w:rPr>
          <w:bCs/>
          <w:lang w:eastAsia="en-US"/>
        </w:rPr>
        <w:t>марта</w:t>
      </w:r>
      <w:proofErr w:type="gramEnd"/>
      <w:r w:rsidRPr="00C21865">
        <w:rPr>
          <w:bCs/>
          <w:lang w:eastAsia="en-US"/>
        </w:rPr>
        <w:t xml:space="preserve"> 2013 года. 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 xml:space="preserve">      Вкладчик передает банку во вклад сто тысяч рублей. Процентная ставка по вкладу 12% </w:t>
      </w:r>
      <w:proofErr w:type="gramStart"/>
      <w:r w:rsidRPr="00C21865">
        <w:rPr>
          <w:bCs/>
          <w:lang w:eastAsia="en-US"/>
        </w:rPr>
        <w:t>годовых</w:t>
      </w:r>
      <w:proofErr w:type="gramEnd"/>
      <w:r w:rsidRPr="00C21865">
        <w:rPr>
          <w:bCs/>
          <w:lang w:eastAsia="en-US"/>
        </w:rPr>
        <w:t>. Выплата по вкладу производится ежемесячно. При  досрочном возврате вклада проценты начисляются исходя из ставки по вкладам о востребования.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 xml:space="preserve">    Клиент обязан</w:t>
      </w:r>
      <w:proofErr w:type="gramStart"/>
      <w:r w:rsidRPr="00C21865">
        <w:rPr>
          <w:bCs/>
          <w:lang w:eastAsia="en-US"/>
        </w:rPr>
        <w:t xml:space="preserve"> У</w:t>
      </w:r>
      <w:proofErr w:type="gramEnd"/>
      <w:r w:rsidRPr="00C21865">
        <w:rPr>
          <w:bCs/>
          <w:lang w:eastAsia="en-US"/>
        </w:rPr>
        <w:t>ведомить банк о продлении срока, предусмотренного п. 1.2,  не позднее чем за 10 календарных дней до его истечения.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 xml:space="preserve">      В случае досрочного расторжения  договора  Вкладчик  должен  за пять  календарных дней предупредить письменно банк.</w:t>
      </w: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  <w:r w:rsidRPr="00C21865">
        <w:rPr>
          <w:bCs/>
          <w:lang w:eastAsia="en-US"/>
        </w:rPr>
        <w:t xml:space="preserve">     В случае несвоевременного возврата вклада и начисленных по нему процентов Банк выплачивает Вкладчику неустойку в размере 0, 01% за каждый день просрочки</w:t>
      </w:r>
    </w:p>
    <w:p w:rsidR="00C21865" w:rsidRPr="00C21865" w:rsidRDefault="00C21865" w:rsidP="00C21865">
      <w:pPr>
        <w:widowControl w:val="0"/>
        <w:jc w:val="both"/>
        <w:rPr>
          <w:b/>
          <w:bCs/>
          <w:sz w:val="28"/>
          <w:lang w:eastAsia="en-US"/>
        </w:rPr>
      </w:pPr>
    </w:p>
    <w:p w:rsidR="00C21865" w:rsidRPr="00C21865" w:rsidRDefault="00C21865" w:rsidP="00C21865">
      <w:pPr>
        <w:widowControl w:val="0"/>
        <w:jc w:val="both"/>
        <w:rPr>
          <w:b/>
          <w:bCs/>
          <w:lang w:eastAsia="en-US"/>
        </w:rPr>
      </w:pPr>
      <w:r w:rsidRPr="00C21865">
        <w:rPr>
          <w:b/>
          <w:bCs/>
          <w:lang w:eastAsia="en-US"/>
        </w:rPr>
        <w:t>Вариант 3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Рассчитайте величину процентов по вкладу и составьте бухгалтерские проводки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 xml:space="preserve">Клиент банка </w:t>
      </w:r>
      <w:proofErr w:type="spellStart"/>
      <w:r w:rsidRPr="00C21865">
        <w:rPr>
          <w:bCs/>
          <w:lang w:eastAsia="en-US"/>
        </w:rPr>
        <w:t>Просвирова</w:t>
      </w:r>
      <w:proofErr w:type="spellEnd"/>
      <w:r w:rsidRPr="00C21865">
        <w:rPr>
          <w:bCs/>
          <w:lang w:eastAsia="en-US"/>
        </w:rPr>
        <w:t xml:space="preserve"> О.И. внесла в банк вклад в размере 5 000 рублей под 14% годовых на 91 день. Проводится ежемесячная капитализация процентов.</w:t>
      </w:r>
    </w:p>
    <w:p w:rsidR="00C21865" w:rsidRPr="00C21865" w:rsidRDefault="00C21865" w:rsidP="00C21865">
      <w:pPr>
        <w:widowControl w:val="0"/>
        <w:jc w:val="both"/>
        <w:rPr>
          <w:b/>
          <w:bCs/>
          <w:sz w:val="28"/>
          <w:lang w:eastAsia="en-US"/>
        </w:rPr>
      </w:pPr>
    </w:p>
    <w:p w:rsidR="00C21865" w:rsidRPr="00C21865" w:rsidRDefault="00C21865" w:rsidP="00C21865">
      <w:pPr>
        <w:widowControl w:val="0"/>
        <w:jc w:val="both"/>
        <w:rPr>
          <w:b/>
          <w:bCs/>
          <w:lang w:eastAsia="en-US"/>
        </w:rPr>
      </w:pPr>
      <w:r w:rsidRPr="00C21865">
        <w:rPr>
          <w:b/>
          <w:bCs/>
          <w:lang w:eastAsia="en-US"/>
        </w:rPr>
        <w:t>Вариант 4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Оформите доверенность на распоряжение вкладом;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Иванова Наталья Петровна 12 мая 2017 года оформляет доверенность на распоряжение вкладом Смирновой Анне Васильевне.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Иванова Наталья Петровна: Свердловская  обл., г. Красноуфимск, ул. Ленина, д.30 кв.2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Дата рождения 18.11.1960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 xml:space="preserve">Паспорт 22 00 564123, выдан ОУФМС России по </w:t>
      </w:r>
      <w:proofErr w:type="spellStart"/>
      <w:r w:rsidRPr="00C21865">
        <w:rPr>
          <w:bCs/>
          <w:lang w:eastAsia="en-US"/>
        </w:rPr>
        <w:t>Сверловской</w:t>
      </w:r>
      <w:proofErr w:type="spellEnd"/>
      <w:r w:rsidRPr="00C21865">
        <w:rPr>
          <w:bCs/>
          <w:lang w:eastAsia="en-US"/>
        </w:rPr>
        <w:t xml:space="preserve"> области </w:t>
      </w:r>
      <w:proofErr w:type="gramStart"/>
      <w:r w:rsidRPr="00C21865">
        <w:rPr>
          <w:bCs/>
          <w:lang w:eastAsia="en-US"/>
        </w:rPr>
        <w:t>в</w:t>
      </w:r>
      <w:proofErr w:type="gramEnd"/>
      <w:r w:rsidRPr="00C21865">
        <w:rPr>
          <w:bCs/>
          <w:lang w:eastAsia="en-US"/>
        </w:rPr>
        <w:t xml:space="preserve"> </w:t>
      </w:r>
      <w:proofErr w:type="gramStart"/>
      <w:r w:rsidRPr="00C21865">
        <w:rPr>
          <w:bCs/>
          <w:lang w:eastAsia="en-US"/>
        </w:rPr>
        <w:t>Красноуфимском</w:t>
      </w:r>
      <w:proofErr w:type="gramEnd"/>
      <w:r w:rsidRPr="00C21865">
        <w:rPr>
          <w:bCs/>
          <w:lang w:eastAsia="en-US"/>
        </w:rPr>
        <w:t xml:space="preserve"> районе 22.12.2013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 xml:space="preserve">Смирнова Анна Васильевна: </w:t>
      </w:r>
      <w:proofErr w:type="gramStart"/>
      <w:r w:rsidRPr="00C21865">
        <w:rPr>
          <w:bCs/>
          <w:lang w:eastAsia="en-US"/>
        </w:rPr>
        <w:t>Свердловская</w:t>
      </w:r>
      <w:proofErr w:type="gramEnd"/>
      <w:r w:rsidRPr="00C21865">
        <w:rPr>
          <w:bCs/>
          <w:lang w:eastAsia="en-US"/>
        </w:rPr>
        <w:t xml:space="preserve">  обл., г. Красноуфимск, ул. Буденного, д.30 кв.3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Дата рождения 18.12.1965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 xml:space="preserve">Паспорт 22 05 564134, выдан ОУФМС России по </w:t>
      </w:r>
      <w:proofErr w:type="spellStart"/>
      <w:r w:rsidRPr="00C21865">
        <w:rPr>
          <w:bCs/>
          <w:lang w:eastAsia="en-US"/>
        </w:rPr>
        <w:t>Сверловской</w:t>
      </w:r>
      <w:proofErr w:type="spellEnd"/>
      <w:r w:rsidRPr="00C21865">
        <w:rPr>
          <w:bCs/>
          <w:lang w:eastAsia="en-US"/>
        </w:rPr>
        <w:t xml:space="preserve"> области </w:t>
      </w:r>
      <w:proofErr w:type="gramStart"/>
      <w:r w:rsidRPr="00C21865">
        <w:rPr>
          <w:bCs/>
          <w:lang w:eastAsia="en-US"/>
        </w:rPr>
        <w:t>в</w:t>
      </w:r>
      <w:proofErr w:type="gramEnd"/>
      <w:r w:rsidRPr="00C21865">
        <w:rPr>
          <w:bCs/>
          <w:lang w:eastAsia="en-US"/>
        </w:rPr>
        <w:t xml:space="preserve"> </w:t>
      </w:r>
      <w:proofErr w:type="gramStart"/>
      <w:r w:rsidRPr="00C21865">
        <w:rPr>
          <w:bCs/>
          <w:lang w:eastAsia="en-US"/>
        </w:rPr>
        <w:t>Красноуфимском</w:t>
      </w:r>
      <w:proofErr w:type="gramEnd"/>
      <w:r w:rsidRPr="00C21865">
        <w:rPr>
          <w:bCs/>
          <w:lang w:eastAsia="en-US"/>
        </w:rPr>
        <w:t xml:space="preserve"> районе 10.12.2015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 xml:space="preserve">Смирновой доверяются денежные средства во вкладе на счете № 42306810242161989771 в структурном подразделений №4342 по адресу 623300, Свердловская область, </w:t>
      </w:r>
      <w:proofErr w:type="spellStart"/>
      <w:r w:rsidRPr="00C21865">
        <w:rPr>
          <w:bCs/>
          <w:lang w:eastAsia="en-US"/>
        </w:rPr>
        <w:t>г</w:t>
      </w:r>
      <w:proofErr w:type="gramStart"/>
      <w:r w:rsidRPr="00C21865">
        <w:rPr>
          <w:bCs/>
          <w:lang w:eastAsia="en-US"/>
        </w:rPr>
        <w:t>.К</w:t>
      </w:r>
      <w:proofErr w:type="gramEnd"/>
      <w:r w:rsidRPr="00C21865">
        <w:rPr>
          <w:bCs/>
          <w:lang w:eastAsia="en-US"/>
        </w:rPr>
        <w:t>расноуфимск</w:t>
      </w:r>
      <w:proofErr w:type="spellEnd"/>
      <w:r w:rsidRPr="00C21865">
        <w:rPr>
          <w:bCs/>
          <w:lang w:eastAsia="en-US"/>
        </w:rPr>
        <w:t xml:space="preserve"> , </w:t>
      </w:r>
      <w:proofErr w:type="spellStart"/>
      <w:r w:rsidRPr="00C21865">
        <w:rPr>
          <w:bCs/>
          <w:lang w:eastAsia="en-US"/>
        </w:rPr>
        <w:t>ул.Озерная</w:t>
      </w:r>
      <w:proofErr w:type="spellEnd"/>
      <w:r w:rsidRPr="00C21865">
        <w:rPr>
          <w:bCs/>
          <w:lang w:eastAsia="en-US"/>
        </w:rPr>
        <w:t>, 60.</w:t>
      </w:r>
    </w:p>
    <w:p w:rsidR="00C21865" w:rsidRPr="00C21865" w:rsidRDefault="00C21865" w:rsidP="00C21865">
      <w:pPr>
        <w:widowControl w:val="0"/>
        <w:jc w:val="both"/>
        <w:rPr>
          <w:b/>
          <w:bCs/>
          <w:sz w:val="28"/>
          <w:lang w:eastAsia="en-US"/>
        </w:rPr>
      </w:pPr>
      <w:r w:rsidRPr="00C21865">
        <w:rPr>
          <w:bCs/>
          <w:lang w:eastAsia="en-US"/>
        </w:rPr>
        <w:t>Смирновой А.В. доверяется получать пенсию в размере 12 000 рублей с периодичностью 1 раз в месяц. Срок доверенности 6 месяцев</w:t>
      </w:r>
    </w:p>
    <w:p w:rsidR="00C21865" w:rsidRPr="00C21865" w:rsidRDefault="00C21865" w:rsidP="00C21865">
      <w:pPr>
        <w:widowControl w:val="0"/>
        <w:jc w:val="both"/>
        <w:rPr>
          <w:b/>
          <w:bCs/>
          <w:sz w:val="28"/>
          <w:lang w:eastAsia="en-US"/>
        </w:rPr>
      </w:pPr>
    </w:p>
    <w:p w:rsidR="00C21865" w:rsidRPr="00C21865" w:rsidRDefault="00C21865" w:rsidP="00C21865">
      <w:pPr>
        <w:widowControl w:val="0"/>
        <w:jc w:val="both"/>
        <w:rPr>
          <w:b/>
          <w:bCs/>
          <w:sz w:val="28"/>
          <w:lang w:eastAsia="en-US"/>
        </w:rPr>
      </w:pPr>
    </w:p>
    <w:p w:rsidR="00C21865" w:rsidRPr="00C21865" w:rsidRDefault="00C21865" w:rsidP="00C21865">
      <w:pPr>
        <w:widowControl w:val="0"/>
        <w:jc w:val="both"/>
        <w:rPr>
          <w:b/>
          <w:bCs/>
          <w:sz w:val="28"/>
          <w:lang w:eastAsia="en-US"/>
        </w:rPr>
      </w:pPr>
      <w:r w:rsidRPr="00C21865">
        <w:rPr>
          <w:b/>
          <w:bCs/>
          <w:sz w:val="28"/>
          <w:lang w:eastAsia="en-US"/>
        </w:rPr>
        <w:t>Задание №6</w:t>
      </w:r>
    </w:p>
    <w:p w:rsidR="00C21865" w:rsidRPr="00C21865" w:rsidRDefault="00C21865" w:rsidP="00C21865">
      <w:pPr>
        <w:widowControl w:val="0"/>
        <w:jc w:val="both"/>
        <w:rPr>
          <w:b/>
          <w:bCs/>
          <w:lang w:eastAsia="en-US"/>
        </w:rPr>
      </w:pPr>
    </w:p>
    <w:p w:rsidR="00C21865" w:rsidRPr="00C21865" w:rsidRDefault="00C21865" w:rsidP="00C21865">
      <w:pPr>
        <w:widowControl w:val="0"/>
        <w:jc w:val="both"/>
        <w:rPr>
          <w:b/>
          <w:bCs/>
          <w:lang w:eastAsia="en-US"/>
        </w:rPr>
      </w:pPr>
      <w:r w:rsidRPr="00C21865">
        <w:rPr>
          <w:b/>
          <w:bCs/>
          <w:lang w:eastAsia="en-US"/>
        </w:rPr>
        <w:t>Вариант 1</w:t>
      </w:r>
    </w:p>
    <w:p w:rsidR="00C21865" w:rsidRPr="00C21865" w:rsidRDefault="00C21865" w:rsidP="00C21865">
      <w:pPr>
        <w:widowControl w:val="0"/>
        <w:jc w:val="both"/>
        <w:rPr>
          <w:b/>
          <w:bCs/>
          <w:lang w:eastAsia="en-US"/>
        </w:rPr>
      </w:pPr>
      <w:r w:rsidRPr="00C21865">
        <w:rPr>
          <w:bCs/>
          <w:lang w:eastAsia="en-US"/>
        </w:rPr>
        <w:t>Рассчитайте сумму процентов по депозиту и  составьте бухгалтерские проводки при открытии депозита и начислению процентов, заполните договор.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ООО «Факел» обратилось в банк АКБ «Инвестиционный»  с целью открыть депозит на 120 дней в рублях (ключ 5, номер филиала 4789, порядковый номер лицевого счета 789).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 xml:space="preserve">БАНК принимает от ВКЛАДЧИКА денежные средства в сумме 8000000 рублей  в депозит. ВКЛАДЧИК перечисляет БАНКУ указанные в п.1.1 Договора денежные средства </w:t>
      </w:r>
      <w:r w:rsidRPr="00C21865">
        <w:rPr>
          <w:bCs/>
          <w:lang w:eastAsia="en-US"/>
        </w:rPr>
        <w:lastRenderedPageBreak/>
        <w:t xml:space="preserve">в срок до 23 апреля 2017 года.                                      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 xml:space="preserve">На сумму вклада БАНК обязуется начислять и выплачивать ВКЛАДЧИКУ 12 % </w:t>
      </w:r>
      <w:proofErr w:type="gramStart"/>
      <w:r w:rsidRPr="00C21865">
        <w:rPr>
          <w:bCs/>
          <w:lang w:eastAsia="en-US"/>
        </w:rPr>
        <w:t>годовых</w:t>
      </w:r>
      <w:proofErr w:type="gramEnd"/>
      <w:r w:rsidRPr="00C21865">
        <w:rPr>
          <w:bCs/>
          <w:lang w:eastAsia="en-US"/>
        </w:rPr>
        <w:t>.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Стороны устанавливают обязательный досудебный претензионный порядок разрешения споров. Срок для ответа на претензию по настоящему Договору устанавливается в 30 дней.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ООО «Факел»: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623000, Свердловская область, г. Красноуральск, ул. Ленина, д.43 оф.7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ИНН 7717027908, КПП 671010011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Расчетный счет 40702810500005041240 в АКБ «Инвестиционный»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к/с 30101810500000000272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БИК 044585272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ОКАТО 774010000000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тел. (факс) 33-90-07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val="en-US" w:eastAsia="en-US"/>
        </w:rPr>
        <w:t>e</w:t>
      </w:r>
      <w:r w:rsidRPr="00C21865">
        <w:rPr>
          <w:bCs/>
          <w:lang w:eastAsia="en-US"/>
        </w:rPr>
        <w:t>-</w:t>
      </w:r>
      <w:proofErr w:type="gramStart"/>
      <w:r w:rsidRPr="00C21865">
        <w:rPr>
          <w:bCs/>
          <w:lang w:val="en-US" w:eastAsia="en-US"/>
        </w:rPr>
        <w:t>mail</w:t>
      </w:r>
      <w:r w:rsidRPr="00C21865">
        <w:rPr>
          <w:bCs/>
          <w:lang w:eastAsia="en-US"/>
        </w:rPr>
        <w:t xml:space="preserve">  </w:t>
      </w:r>
      <w:proofErr w:type="spellStart"/>
      <w:r w:rsidRPr="00C21865">
        <w:rPr>
          <w:bCs/>
          <w:lang w:val="en-US" w:eastAsia="en-US"/>
        </w:rPr>
        <w:t>fakel</w:t>
      </w:r>
      <w:proofErr w:type="spellEnd"/>
      <w:r w:rsidRPr="00C21865">
        <w:rPr>
          <w:bCs/>
          <w:lang w:eastAsia="en-US"/>
        </w:rPr>
        <w:t>@</w:t>
      </w:r>
      <w:r w:rsidRPr="00C21865">
        <w:rPr>
          <w:bCs/>
          <w:lang w:val="en-US" w:eastAsia="en-US"/>
        </w:rPr>
        <w:t>mail</w:t>
      </w:r>
      <w:r w:rsidRPr="00C21865">
        <w:rPr>
          <w:bCs/>
          <w:lang w:eastAsia="en-US"/>
        </w:rPr>
        <w:t>.</w:t>
      </w:r>
      <w:proofErr w:type="spellStart"/>
      <w:r w:rsidRPr="00C21865">
        <w:rPr>
          <w:bCs/>
          <w:lang w:val="en-US" w:eastAsia="en-US"/>
        </w:rPr>
        <w:t>ru</w:t>
      </w:r>
      <w:proofErr w:type="spellEnd"/>
      <w:proofErr w:type="gramEnd"/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Генеральный директор Сидоров Андрей Иванович, действует на основании устава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Главный бухгалтер Смирнова Анна Степановна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Банк: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623000, Свердловская  обл., г. Красноуральск, ул. Бутлерова, 20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 xml:space="preserve">ИНН 6608007942 КПП 671010011 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к/с 30101810500000000272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БИК 044585272</w:t>
      </w:r>
    </w:p>
    <w:p w:rsidR="00C21865" w:rsidRPr="00C21865" w:rsidRDefault="00C21865" w:rsidP="00C21865">
      <w:pPr>
        <w:widowControl w:val="0"/>
        <w:jc w:val="both"/>
        <w:rPr>
          <w:bCs/>
          <w:lang w:eastAsia="en-US"/>
        </w:rPr>
      </w:pPr>
      <w:r w:rsidRPr="00C21865">
        <w:rPr>
          <w:bCs/>
          <w:lang w:eastAsia="en-US"/>
        </w:rPr>
        <w:t>Заведующий филиалом Смирнов Андрей Евгеньевич, действует на основании доверенности № 789 от 10.10.2016.</w:t>
      </w:r>
    </w:p>
    <w:p w:rsidR="00C21865" w:rsidRPr="00C21865" w:rsidRDefault="00C21865" w:rsidP="00C21865">
      <w:pPr>
        <w:widowControl w:val="0"/>
        <w:jc w:val="both"/>
        <w:rPr>
          <w:b/>
          <w:bCs/>
          <w:lang w:eastAsia="en-US"/>
        </w:rPr>
      </w:pPr>
    </w:p>
    <w:p w:rsidR="00C21865" w:rsidRPr="00C21865" w:rsidRDefault="00C21865" w:rsidP="00C21865">
      <w:pPr>
        <w:widowControl w:val="0"/>
        <w:jc w:val="both"/>
        <w:rPr>
          <w:b/>
          <w:bCs/>
          <w:lang w:eastAsia="en-US"/>
        </w:rPr>
      </w:pPr>
      <w:r w:rsidRPr="00C21865">
        <w:rPr>
          <w:b/>
          <w:bCs/>
          <w:lang w:eastAsia="en-US"/>
        </w:rPr>
        <w:t>Вариант 2</w:t>
      </w:r>
    </w:p>
    <w:p w:rsidR="00C21865" w:rsidRPr="00C21865" w:rsidRDefault="00C21865" w:rsidP="00C21865">
      <w:pPr>
        <w:tabs>
          <w:tab w:val="left" w:pos="180"/>
        </w:tabs>
        <w:suppressAutoHyphens/>
        <w:jc w:val="both"/>
        <w:rPr>
          <w:rFonts w:eastAsia="Calibri"/>
          <w:lang w:eastAsia="ar-SA"/>
        </w:rPr>
      </w:pPr>
      <w:r w:rsidRPr="00C21865">
        <w:rPr>
          <w:rFonts w:eastAsia="Calibri"/>
          <w:lang w:eastAsia="ar-SA"/>
        </w:rPr>
        <w:t>В упаковке ОАО «</w:t>
      </w:r>
      <w:proofErr w:type="spellStart"/>
      <w:r w:rsidRPr="00C21865">
        <w:rPr>
          <w:rFonts w:eastAsia="Calibri"/>
          <w:lang w:eastAsia="ar-SA"/>
        </w:rPr>
        <w:t>Маталлург</w:t>
      </w:r>
      <w:proofErr w:type="spellEnd"/>
      <w:r w:rsidRPr="00C21865">
        <w:rPr>
          <w:rFonts w:eastAsia="Calibri"/>
          <w:lang w:eastAsia="ar-SA"/>
        </w:rPr>
        <w:t xml:space="preserve">» кассовым работником  ПАО Сбербанк Михайловой И.М. при пересчёте обнаружена сомнительная банкнота, в сборной пачке, номиналом 1000 рублей серии ГЗ номер 0099102. Пачка сформирована  кассиром предприятия Ивлевой М.В., шифр 007177, 30.12.2017 г. с целой упаковкой. </w:t>
      </w:r>
    </w:p>
    <w:p w:rsidR="00C21865" w:rsidRPr="00C21865" w:rsidRDefault="00C21865" w:rsidP="00C21865">
      <w:pPr>
        <w:tabs>
          <w:tab w:val="left" w:pos="180"/>
        </w:tabs>
        <w:suppressAutoHyphens/>
        <w:jc w:val="both"/>
        <w:rPr>
          <w:rFonts w:eastAsia="Calibri"/>
          <w:lang w:eastAsia="ar-SA"/>
        </w:rPr>
      </w:pPr>
      <w:proofErr w:type="gramStart"/>
      <w:r w:rsidRPr="00C21865">
        <w:rPr>
          <w:rFonts w:eastAsia="Calibri"/>
          <w:lang w:eastAsia="ar-SA"/>
        </w:rPr>
        <w:t>Оформить акт № 006 о сомнительных банкнот.</w:t>
      </w:r>
      <w:proofErr w:type="gramEnd"/>
      <w:r w:rsidRPr="00C21865">
        <w:rPr>
          <w:rFonts w:eastAsia="Calibri"/>
          <w:lang w:eastAsia="ar-SA"/>
        </w:rPr>
        <w:t xml:space="preserve"> Перечислить признаки </w:t>
      </w:r>
      <w:proofErr w:type="gramStart"/>
      <w:r w:rsidRPr="00C21865">
        <w:rPr>
          <w:rFonts w:eastAsia="Calibri"/>
          <w:lang w:eastAsia="ar-SA"/>
        </w:rPr>
        <w:t>сомнительных</w:t>
      </w:r>
      <w:proofErr w:type="gramEnd"/>
      <w:r w:rsidRPr="00C21865">
        <w:rPr>
          <w:rFonts w:eastAsia="Calibri"/>
          <w:lang w:eastAsia="ar-SA"/>
        </w:rPr>
        <w:t xml:space="preserve"> купюры.</w:t>
      </w:r>
    </w:p>
    <w:p w:rsidR="00C21865" w:rsidRPr="00C21865" w:rsidRDefault="00C21865" w:rsidP="00C21865">
      <w:pPr>
        <w:tabs>
          <w:tab w:val="left" w:pos="180"/>
        </w:tabs>
        <w:suppressAutoHyphens/>
        <w:jc w:val="both"/>
        <w:rPr>
          <w:rFonts w:eastAsia="Calibri"/>
          <w:lang w:eastAsia="ar-SA"/>
        </w:rPr>
      </w:pPr>
      <w:r w:rsidRPr="00C21865">
        <w:rPr>
          <w:rFonts w:eastAsia="Calibri"/>
          <w:lang w:eastAsia="ar-SA"/>
        </w:rPr>
        <w:t xml:space="preserve">Отразить в учете операцию. </w:t>
      </w: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  <w:r w:rsidRPr="00C21865">
        <w:rPr>
          <w:b/>
          <w:lang w:eastAsia="en-US"/>
        </w:rPr>
        <w:t xml:space="preserve">Вариант 3 </w:t>
      </w:r>
    </w:p>
    <w:p w:rsidR="00C21865" w:rsidRPr="00C21865" w:rsidRDefault="00C21865" w:rsidP="00C21865">
      <w:pPr>
        <w:tabs>
          <w:tab w:val="left" w:pos="7885"/>
        </w:tabs>
        <w:jc w:val="both"/>
        <w:rPr>
          <w:rFonts w:eastAsia="Trebuchet MS"/>
          <w:lang w:eastAsia="en-US"/>
        </w:rPr>
      </w:pPr>
      <w:r w:rsidRPr="00C21865">
        <w:rPr>
          <w:rFonts w:eastAsia="Trebuchet MS"/>
          <w:lang w:eastAsia="en-US"/>
        </w:rPr>
        <w:t>17.12.2017  Иванов М.В.  открыл   обезличенный металлический счет в ПАО Сбербанк, и положил на него серебро на сумму 2000000 рублей. Официальный курс серебра  1 гр. - 31,00 руб. Курс продажи, установленный ПАО Сбербанк – 31,20 руб. за 1 гр. серебра.</w:t>
      </w:r>
    </w:p>
    <w:p w:rsidR="00C21865" w:rsidRPr="00C21865" w:rsidRDefault="00C21865" w:rsidP="00C21865">
      <w:pPr>
        <w:tabs>
          <w:tab w:val="left" w:pos="7885"/>
        </w:tabs>
        <w:jc w:val="both"/>
        <w:rPr>
          <w:rFonts w:eastAsia="Trebuchet MS"/>
          <w:lang w:eastAsia="en-US"/>
        </w:rPr>
      </w:pPr>
      <w:r w:rsidRPr="00C21865">
        <w:rPr>
          <w:rFonts w:eastAsia="Trebuchet MS"/>
          <w:lang w:eastAsia="en-US"/>
        </w:rPr>
        <w:t>Рассчитайте массу драгоценного  металла  в граммах на счете.</w:t>
      </w:r>
    </w:p>
    <w:p w:rsidR="00C21865" w:rsidRPr="00C21865" w:rsidRDefault="00C21865" w:rsidP="00C21865">
      <w:pPr>
        <w:tabs>
          <w:tab w:val="left" w:pos="7885"/>
        </w:tabs>
        <w:jc w:val="both"/>
        <w:rPr>
          <w:rFonts w:eastAsia="Trebuchet MS"/>
          <w:lang w:eastAsia="en-US"/>
        </w:rPr>
      </w:pPr>
      <w:r w:rsidRPr="00C21865">
        <w:rPr>
          <w:rFonts w:eastAsia="Trebuchet MS"/>
          <w:lang w:eastAsia="en-US"/>
        </w:rPr>
        <w:t>Отразите операцию в банковском учете.</w:t>
      </w:r>
    </w:p>
    <w:p w:rsidR="00C21865" w:rsidRPr="00C21865" w:rsidRDefault="00C21865" w:rsidP="00C21865">
      <w:pPr>
        <w:widowControl w:val="0"/>
        <w:contextualSpacing/>
        <w:jc w:val="both"/>
        <w:rPr>
          <w:b/>
          <w:lang w:eastAsia="en-US"/>
        </w:rPr>
      </w:pPr>
    </w:p>
    <w:p w:rsidR="00B57957" w:rsidRDefault="00B57957" w:rsidP="001378CE">
      <w:pPr>
        <w:jc w:val="both"/>
        <w:rPr>
          <w:b/>
        </w:rPr>
      </w:pPr>
    </w:p>
    <w:p w:rsidR="00B57957" w:rsidRDefault="00B57957" w:rsidP="001378CE">
      <w:pPr>
        <w:jc w:val="both"/>
        <w:rPr>
          <w:b/>
        </w:rPr>
      </w:pPr>
      <w:r>
        <w:rPr>
          <w:b/>
        </w:rPr>
        <w:t>Внимание!  Теоритические вопросы связаны с решением  практиче</w:t>
      </w:r>
      <w:r w:rsidR="00A95AB9">
        <w:rPr>
          <w:b/>
        </w:rPr>
        <w:t>ских задач и отдельно в билетах не фигурируют!</w:t>
      </w:r>
      <w:r w:rsidR="00C21865">
        <w:rPr>
          <w:b/>
        </w:rPr>
        <w:t xml:space="preserve"> Но вы должны знать:</w:t>
      </w:r>
    </w:p>
    <w:p w:rsidR="00A95AB9" w:rsidRPr="00A95AB9" w:rsidRDefault="00A95AB9" w:rsidP="001378CE">
      <w:pPr>
        <w:jc w:val="both"/>
      </w:pPr>
    </w:p>
    <w:p w:rsidR="00B57957" w:rsidRDefault="00B57957" w:rsidP="001378CE">
      <w:pPr>
        <w:jc w:val="both"/>
        <w:rPr>
          <w:b/>
        </w:rPr>
      </w:pPr>
    </w:p>
    <w:p w:rsidR="00C21865" w:rsidRDefault="00C21865" w:rsidP="00C21865">
      <w:pPr>
        <w:jc w:val="both"/>
      </w:pPr>
      <w:r>
        <w:t>1.</w:t>
      </w:r>
      <w:r>
        <w:tab/>
        <w:t>Нормативные правовые документы, регулирующие  ведение кассовых операций, операций с наличной иностранной валютой и чеками. Краткое содержание данных инструктивных материалов.</w:t>
      </w:r>
    </w:p>
    <w:p w:rsidR="00C21865" w:rsidRDefault="00C21865" w:rsidP="00C21865">
      <w:pPr>
        <w:jc w:val="both"/>
      </w:pPr>
      <w:r>
        <w:t>2.</w:t>
      </w:r>
      <w:r>
        <w:tab/>
        <w:t>Порядок обслуживания клиентов по приему и выдаче наличных денежных средств.</w:t>
      </w:r>
    </w:p>
    <w:p w:rsidR="00C21865" w:rsidRDefault="00C21865" w:rsidP="00C21865">
      <w:pPr>
        <w:jc w:val="both"/>
      </w:pPr>
      <w:r>
        <w:t>3.</w:t>
      </w:r>
      <w:r>
        <w:tab/>
        <w:t>О методах проверки денежных знаков.  Признаки сомнительных, неплатежеспособных и имеющих признаки подделки денежных знаков</w:t>
      </w:r>
    </w:p>
    <w:p w:rsidR="00C21865" w:rsidRDefault="00C21865" w:rsidP="00C21865">
      <w:pPr>
        <w:jc w:val="both"/>
      </w:pPr>
      <w:r>
        <w:lastRenderedPageBreak/>
        <w:t>4.</w:t>
      </w:r>
      <w:r>
        <w:tab/>
        <w:t>Порядок оформления переводов денежных средств по поручению физических лиц с открытием и без открытия банковских счетов.</w:t>
      </w:r>
    </w:p>
    <w:p w:rsidR="00C21865" w:rsidRDefault="00C21865" w:rsidP="00C21865">
      <w:pPr>
        <w:jc w:val="both"/>
      </w:pPr>
      <w:r>
        <w:t>5.</w:t>
      </w:r>
      <w:r>
        <w:tab/>
        <w:t>Оформление операций на покупку и продажу памятных монет.</w:t>
      </w:r>
    </w:p>
    <w:p w:rsidR="00C21865" w:rsidRDefault="00C21865" w:rsidP="00C21865">
      <w:pPr>
        <w:jc w:val="both"/>
      </w:pPr>
      <w:r>
        <w:t>6.</w:t>
      </w:r>
      <w:r>
        <w:tab/>
        <w:t>Порядок отражения в бухгалтерском учете приходных и расходных кассовых операций с  наличной иностранной валютой и чеками.</w:t>
      </w:r>
    </w:p>
    <w:p w:rsidR="00C21865" w:rsidRDefault="00C21865" w:rsidP="00C21865">
      <w:pPr>
        <w:jc w:val="both"/>
      </w:pPr>
      <w:r>
        <w:t>7.</w:t>
      </w:r>
      <w:r>
        <w:tab/>
        <w:t>Порядок инкассации денежных средств и других ценностей.</w:t>
      </w:r>
    </w:p>
    <w:p w:rsidR="00C21865" w:rsidRDefault="00C21865" w:rsidP="00C21865">
      <w:pPr>
        <w:jc w:val="both"/>
      </w:pPr>
      <w:r>
        <w:t>8.</w:t>
      </w:r>
      <w:r>
        <w:tab/>
        <w:t>Осуществление и оформление операций по покупке и продаже наличной  ин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алюты.</w:t>
      </w:r>
    </w:p>
    <w:p w:rsidR="00C21865" w:rsidRDefault="00C21865" w:rsidP="00C21865">
      <w:pPr>
        <w:jc w:val="both"/>
      </w:pPr>
      <w:r>
        <w:t>9.</w:t>
      </w:r>
      <w:r>
        <w:tab/>
        <w:t>Правила приема и выдачи драгоценных металлов в физической форме и заполнение документов по операциям с драгоценными металлами.</w:t>
      </w:r>
    </w:p>
    <w:p w:rsidR="00C21865" w:rsidRDefault="00C21865" w:rsidP="00C21865">
      <w:pPr>
        <w:jc w:val="both"/>
      </w:pPr>
      <w:r>
        <w:t>10.</w:t>
      </w:r>
      <w:r>
        <w:tab/>
        <w:t>Обеспечение работы обменного пункта, определение эквивалентных сумм в национальной и иностранной валюте в соответствии с установленными курсами покупки-продажи иностранной валюты.</w:t>
      </w:r>
    </w:p>
    <w:p w:rsidR="00C21865" w:rsidRDefault="00C21865" w:rsidP="00C21865">
      <w:pPr>
        <w:jc w:val="both"/>
      </w:pPr>
      <w:r>
        <w:t>11.</w:t>
      </w:r>
      <w:r>
        <w:tab/>
        <w:t>Отражение в бухгалтерском учете операций с драгоценными металлами.</w:t>
      </w:r>
    </w:p>
    <w:p w:rsidR="00C21865" w:rsidRDefault="00C21865" w:rsidP="00C21865">
      <w:pPr>
        <w:jc w:val="both"/>
      </w:pPr>
      <w:r>
        <w:t>12.</w:t>
      </w:r>
      <w:r>
        <w:tab/>
        <w:t>Отражение в бухгалтерском учете операций с иностранными валютами.</w:t>
      </w:r>
    </w:p>
    <w:p w:rsidR="00C21865" w:rsidRDefault="00C21865" w:rsidP="00C21865">
      <w:pPr>
        <w:jc w:val="both"/>
      </w:pPr>
      <w:r>
        <w:t>13.</w:t>
      </w:r>
      <w:r>
        <w:tab/>
        <w:t>Порядок регулирования открытых валютных позиций банка в иностранных валютах и драгоценных металлах.</w:t>
      </w:r>
    </w:p>
    <w:p w:rsidR="00C21865" w:rsidRDefault="00C21865" w:rsidP="00C21865">
      <w:pPr>
        <w:jc w:val="both"/>
      </w:pPr>
      <w:r>
        <w:t>14.</w:t>
      </w:r>
      <w:r>
        <w:tab/>
        <w:t>Порядок обработки, формирования и упаковки наличных денег.</w:t>
      </w:r>
    </w:p>
    <w:p w:rsidR="00C21865" w:rsidRDefault="00C21865" w:rsidP="00C21865">
      <w:pPr>
        <w:jc w:val="both"/>
      </w:pPr>
      <w:r>
        <w:t>15.</w:t>
      </w:r>
      <w:r>
        <w:tab/>
        <w:t>Порядок установления банком валютных курсов, кросс-курсов обмена валюты, комиссии за проведение операций с наличной иностранной валютой.</w:t>
      </w:r>
    </w:p>
    <w:p w:rsidR="00C21865" w:rsidRDefault="00C21865" w:rsidP="00C21865">
      <w:pPr>
        <w:jc w:val="both"/>
      </w:pPr>
      <w:r>
        <w:t>16.</w:t>
      </w:r>
      <w:r>
        <w:tab/>
        <w:t xml:space="preserve">Порядок отражения в бухгалтерском учете </w:t>
      </w:r>
      <w:proofErr w:type="gramStart"/>
      <w:r>
        <w:t>курсовых</w:t>
      </w:r>
      <w:proofErr w:type="gramEnd"/>
      <w:r>
        <w:t xml:space="preserve">  разниц  по операциям с драгоценными металлами и иностранными валютами.</w:t>
      </w:r>
    </w:p>
    <w:p w:rsidR="00C21865" w:rsidRDefault="00C21865" w:rsidP="00C21865">
      <w:pPr>
        <w:jc w:val="both"/>
      </w:pPr>
      <w:r>
        <w:t>17.</w:t>
      </w:r>
      <w:r>
        <w:tab/>
        <w:t>Порядок переоценки счетов по учету драгоценных металлов, иностранных валют.</w:t>
      </w:r>
    </w:p>
    <w:p w:rsidR="00C21865" w:rsidRDefault="00C21865" w:rsidP="00C21865">
      <w:pPr>
        <w:jc w:val="both"/>
      </w:pPr>
      <w:r>
        <w:t>18.</w:t>
      </w:r>
      <w:r>
        <w:tab/>
        <w:t>Оформлять документы на излишки и недостачи при пересчете наличных денег, изъятых из инкассаторских сумок.</w:t>
      </w:r>
    </w:p>
    <w:p w:rsidR="00C21865" w:rsidRDefault="00C21865" w:rsidP="00C21865">
      <w:pPr>
        <w:jc w:val="both"/>
      </w:pPr>
      <w:r>
        <w:t>19.</w:t>
      </w:r>
      <w:r>
        <w:tab/>
        <w:t>Заключение операционного дня по операциям с наличной валютой и чеками.</w:t>
      </w:r>
    </w:p>
    <w:p w:rsidR="00C21865" w:rsidRDefault="00C21865" w:rsidP="00C21865">
      <w:pPr>
        <w:jc w:val="both"/>
      </w:pPr>
      <w:r>
        <w:t>20.</w:t>
      </w:r>
      <w:r>
        <w:tab/>
        <w:t>Правила приема наличной иностранной валюты и чеков для направления на инкассо.</w:t>
      </w:r>
    </w:p>
    <w:p w:rsidR="00C21865" w:rsidRDefault="00C21865" w:rsidP="00C21865">
      <w:pPr>
        <w:jc w:val="both"/>
      </w:pPr>
      <w:r>
        <w:t>21.</w:t>
      </w:r>
      <w:r>
        <w:tab/>
        <w:t xml:space="preserve">Осуществление </w:t>
      </w:r>
      <w:proofErr w:type="spellStart"/>
      <w:r>
        <w:t>внутрибанковского</w:t>
      </w:r>
      <w:proofErr w:type="spellEnd"/>
      <w:r>
        <w:t xml:space="preserve">  последующего контроля кассовых операций.</w:t>
      </w:r>
    </w:p>
    <w:p w:rsidR="00C21865" w:rsidRDefault="00C21865" w:rsidP="00C21865">
      <w:pPr>
        <w:jc w:val="both"/>
      </w:pPr>
      <w:r>
        <w:t>22.</w:t>
      </w:r>
      <w:r>
        <w:tab/>
        <w:t>Порядок вложения наличных денег в сумку или индивидуальное устройство для хранения, вскрытие сумок и обработка изъятых из них наличных денег.</w:t>
      </w:r>
    </w:p>
    <w:p w:rsidR="00C21865" w:rsidRDefault="00C21865" w:rsidP="00C21865">
      <w:pPr>
        <w:jc w:val="both"/>
      </w:pPr>
      <w:r>
        <w:t>23.</w:t>
      </w:r>
      <w:r>
        <w:tab/>
        <w:t>Осуществление визуального контроля, пересчета и взвешивания слитков драгоценных металлов.</w:t>
      </w:r>
    </w:p>
    <w:p w:rsidR="00C21865" w:rsidRDefault="00C21865" w:rsidP="00C21865">
      <w:pPr>
        <w:jc w:val="both"/>
      </w:pPr>
      <w:r>
        <w:t>24.</w:t>
      </w:r>
      <w:r>
        <w:tab/>
        <w:t xml:space="preserve">Заполнение кассовых документов: при приеме и выдаче наличных денег, ценностей, бланков (в </w:t>
      </w:r>
      <w:proofErr w:type="spellStart"/>
      <w:r>
        <w:t>т.ч</w:t>
      </w:r>
      <w:proofErr w:type="spellEnd"/>
      <w:r>
        <w:t>. средствами АБС).</w:t>
      </w:r>
    </w:p>
    <w:p w:rsidR="00C21865" w:rsidRDefault="00C21865" w:rsidP="00C21865">
      <w:pPr>
        <w:jc w:val="both"/>
      </w:pPr>
      <w:r>
        <w:t>25.</w:t>
      </w:r>
      <w:r>
        <w:tab/>
        <w:t>Обработка, формирование и упаковка наличных денег; оформление подкрепления операционной кассы.</w:t>
      </w:r>
    </w:p>
    <w:p w:rsidR="00C21865" w:rsidRDefault="00C21865" w:rsidP="00C21865">
      <w:pPr>
        <w:jc w:val="both"/>
      </w:pPr>
      <w:r>
        <w:t>26.</w:t>
      </w:r>
      <w:r>
        <w:tab/>
        <w:t>Осуществление и оформление операций с чеками, номинальная стоимость которых указана в иностранной валюте.</w:t>
      </w:r>
    </w:p>
    <w:p w:rsidR="00C21865" w:rsidRDefault="00C21865" w:rsidP="00C21865">
      <w:pPr>
        <w:jc w:val="both"/>
      </w:pPr>
      <w:r>
        <w:t>27.</w:t>
      </w:r>
      <w:r>
        <w:tab/>
        <w:t>Порядок завершения рабочего дня кассы.</w:t>
      </w:r>
    </w:p>
    <w:p w:rsidR="00C21865" w:rsidRDefault="00C21865" w:rsidP="00C21865">
      <w:pPr>
        <w:jc w:val="both"/>
      </w:pPr>
      <w:r>
        <w:t>28.</w:t>
      </w:r>
      <w:r>
        <w:tab/>
        <w:t>Формирование и хранение кассовых документов.</w:t>
      </w:r>
    </w:p>
    <w:p w:rsidR="00C21865" w:rsidRDefault="00C21865" w:rsidP="00C21865">
      <w:pPr>
        <w:jc w:val="both"/>
      </w:pPr>
      <w:r>
        <w:t>29.</w:t>
      </w:r>
      <w:r>
        <w:tab/>
        <w:t>Нормативные правовые документы, регулирующие  ведение депозитных операций. Краткое содержание данных инструктивных материалов.</w:t>
      </w:r>
    </w:p>
    <w:p w:rsidR="00C21865" w:rsidRDefault="00C21865" w:rsidP="00C21865">
      <w:pPr>
        <w:jc w:val="both"/>
      </w:pPr>
      <w:r>
        <w:t>30.</w:t>
      </w:r>
      <w:r>
        <w:tab/>
        <w:t>Элементы депозитной политики банка. Банковская тайна.</w:t>
      </w:r>
    </w:p>
    <w:p w:rsidR="00C21865" w:rsidRDefault="00C21865" w:rsidP="00C21865">
      <w:pPr>
        <w:jc w:val="both"/>
      </w:pPr>
      <w:r>
        <w:t>31.</w:t>
      </w:r>
      <w:r>
        <w:tab/>
        <w:t>Виды, условия и порядок проведения операций по вкладам (депозитным операциям).</w:t>
      </w:r>
    </w:p>
    <w:p w:rsidR="00C21865" w:rsidRDefault="00C21865" w:rsidP="00C21865">
      <w:pPr>
        <w:jc w:val="both"/>
      </w:pPr>
      <w:r>
        <w:t>32.</w:t>
      </w:r>
      <w:r>
        <w:tab/>
        <w:t>Правила открытия и закрытия лицевых счетов по вкладам (депозитам).</w:t>
      </w:r>
    </w:p>
    <w:p w:rsidR="00C21865" w:rsidRDefault="00C21865" w:rsidP="00C21865">
      <w:pPr>
        <w:jc w:val="both"/>
      </w:pPr>
      <w:r>
        <w:t>33.</w:t>
      </w:r>
      <w:r>
        <w:tab/>
        <w:t>Принципы и финансовые основы системы страхования вкладов.</w:t>
      </w:r>
    </w:p>
    <w:p w:rsidR="00C21865" w:rsidRDefault="00C21865" w:rsidP="00C21865">
      <w:pPr>
        <w:jc w:val="both"/>
      </w:pPr>
      <w:r>
        <w:t>34.</w:t>
      </w:r>
      <w:r>
        <w:tab/>
        <w:t>Порядок зачисления сумм поступивших переводов во вклады и выполнение разовых и длительных поручений вкладчиков на перечисление (перевод) средств со счетов.</w:t>
      </w:r>
    </w:p>
    <w:p w:rsidR="00C21865" w:rsidRDefault="00C21865" w:rsidP="00C21865">
      <w:pPr>
        <w:jc w:val="both"/>
      </w:pPr>
      <w:r>
        <w:t>35.</w:t>
      </w:r>
      <w:r>
        <w:tab/>
        <w:t>Оформление договора банковского вклада, депозитного договора.</w:t>
      </w:r>
    </w:p>
    <w:p w:rsidR="00C21865" w:rsidRDefault="00C21865" w:rsidP="00C21865">
      <w:pPr>
        <w:jc w:val="both"/>
      </w:pPr>
      <w:r>
        <w:lastRenderedPageBreak/>
        <w:t>36.</w:t>
      </w:r>
      <w:r>
        <w:tab/>
        <w:t>Правила оформления договора обезличенного металлического счета.</w:t>
      </w:r>
    </w:p>
    <w:p w:rsidR="00C21865" w:rsidRDefault="00C21865" w:rsidP="00C21865">
      <w:pPr>
        <w:jc w:val="both"/>
      </w:pPr>
      <w:r>
        <w:t>37.</w:t>
      </w:r>
      <w:r>
        <w:tab/>
        <w:t xml:space="preserve">Порядок исчисления и выплаты процентов по вкладам (депозитам). </w:t>
      </w:r>
    </w:p>
    <w:p w:rsidR="00C21865" w:rsidRDefault="00C21865" w:rsidP="00C21865">
      <w:pPr>
        <w:jc w:val="both"/>
      </w:pPr>
      <w:r>
        <w:t>38.</w:t>
      </w:r>
      <w:r>
        <w:tab/>
        <w:t>Отражение в учете операции по вкладам (депозитам), взимание платы за выполнение операций по вкладам и оказание услуг;</w:t>
      </w:r>
    </w:p>
    <w:p w:rsidR="00C21865" w:rsidRDefault="00C21865" w:rsidP="00C21865">
      <w:pPr>
        <w:jc w:val="both"/>
      </w:pPr>
      <w:r>
        <w:t>39.</w:t>
      </w:r>
      <w:r>
        <w:tab/>
        <w:t>Открытие и закрытие обезличенных  металлических  счетов в различных драгоценных металлах.</w:t>
      </w:r>
    </w:p>
    <w:p w:rsidR="00C21865" w:rsidRDefault="00C21865" w:rsidP="00C21865">
      <w:pPr>
        <w:jc w:val="both"/>
      </w:pPr>
      <w:r>
        <w:t>40.</w:t>
      </w:r>
      <w:r>
        <w:tab/>
        <w:t>Стандартное содержание договора банковского вклада (депозитного договора), основные условия, права и ответственность сторон.</w:t>
      </w:r>
    </w:p>
    <w:p w:rsidR="00C21865" w:rsidRDefault="00C21865" w:rsidP="00C21865">
      <w:pPr>
        <w:jc w:val="both"/>
      </w:pPr>
      <w:r>
        <w:t>41.</w:t>
      </w:r>
      <w:r>
        <w:tab/>
        <w:t>Порядок распоряжения вкладами. Доверенности вкладчика. Завещательные распоряжения.</w:t>
      </w:r>
    </w:p>
    <w:p w:rsidR="00C21865" w:rsidRDefault="00C21865" w:rsidP="00C21865">
      <w:pPr>
        <w:jc w:val="both"/>
      </w:pPr>
      <w:r>
        <w:t>42.</w:t>
      </w:r>
      <w:r>
        <w:tab/>
        <w:t>Выполнение и оформление операций по приему дополнительных взносов во вклады и выплате части вклада.</w:t>
      </w:r>
    </w:p>
    <w:p w:rsidR="00C21865" w:rsidRDefault="00C21865" w:rsidP="00C21865">
      <w:pPr>
        <w:jc w:val="both"/>
      </w:pPr>
      <w:r>
        <w:t>43.</w:t>
      </w:r>
      <w:r>
        <w:tab/>
        <w:t>Осуществление пролонгации договора по вкладу: документальное оформление и бухгалтерские проводки.</w:t>
      </w:r>
    </w:p>
    <w:p w:rsidR="00C21865" w:rsidRDefault="00C21865" w:rsidP="00C21865">
      <w:pPr>
        <w:jc w:val="both"/>
      </w:pPr>
      <w:r>
        <w:t>44.</w:t>
      </w:r>
      <w:r>
        <w:tab/>
        <w:t>Начисление и выплата процентов по обезличенным металлическим счетам.</w:t>
      </w:r>
    </w:p>
    <w:p w:rsidR="00C21865" w:rsidRDefault="00C21865" w:rsidP="00C21865">
      <w:pPr>
        <w:jc w:val="both"/>
      </w:pPr>
      <w:r>
        <w:t>45.</w:t>
      </w:r>
      <w:r>
        <w:tab/>
        <w:t>Порядок приема для зачисления на счета физических лиц и выдача со счетов физических лиц наличной валюты РФ, иностранной валюты.</w:t>
      </w:r>
    </w:p>
    <w:p w:rsidR="00C21865" w:rsidRDefault="00C21865" w:rsidP="00C21865">
      <w:pPr>
        <w:jc w:val="both"/>
      </w:pPr>
      <w:r>
        <w:t>46.</w:t>
      </w:r>
      <w:r>
        <w:tab/>
        <w:t xml:space="preserve">Осуществление </w:t>
      </w:r>
      <w:proofErr w:type="spellStart"/>
      <w:r>
        <w:t>внутрибанковского</w:t>
      </w:r>
      <w:proofErr w:type="spellEnd"/>
      <w:r>
        <w:t xml:space="preserve">  последующего контроля депозитных операций.</w:t>
      </w:r>
    </w:p>
    <w:p w:rsidR="00C21865" w:rsidRDefault="00C21865" w:rsidP="00C21865">
      <w:pPr>
        <w:jc w:val="both"/>
      </w:pPr>
      <w:r>
        <w:t>47.</w:t>
      </w:r>
      <w:r>
        <w:tab/>
        <w:t>Бухгалтерский учет по операциям начисления и выплаты процентов по вкладам (депозитам).</w:t>
      </w:r>
    </w:p>
    <w:p w:rsidR="00C21865" w:rsidRDefault="00C21865" w:rsidP="00C21865">
      <w:pPr>
        <w:jc w:val="both"/>
      </w:pPr>
      <w:r>
        <w:t>48.</w:t>
      </w:r>
      <w:r>
        <w:tab/>
        <w:t>Порядок оформления депозитных операций с физическими лицами.</w:t>
      </w:r>
    </w:p>
    <w:p w:rsidR="00C21865" w:rsidRDefault="00C21865" w:rsidP="00C21865">
      <w:pPr>
        <w:jc w:val="both"/>
      </w:pPr>
      <w:r>
        <w:t>49.</w:t>
      </w:r>
      <w:r>
        <w:tab/>
        <w:t>Порядок оформления депозитных операций с юридическими лицами.</w:t>
      </w:r>
    </w:p>
    <w:p w:rsidR="00C21865" w:rsidRDefault="00C21865" w:rsidP="00C21865">
      <w:pPr>
        <w:jc w:val="both"/>
      </w:pPr>
      <w:r>
        <w:t>50.</w:t>
      </w:r>
      <w:r>
        <w:tab/>
        <w:t xml:space="preserve"> Оформление документов по предоставлению права распоряжения вкладом на основании доверенности третьему лицу.</w:t>
      </w:r>
    </w:p>
    <w:p w:rsidR="00C21865" w:rsidRDefault="00C21865" w:rsidP="00C21865">
      <w:pPr>
        <w:jc w:val="both"/>
      </w:pPr>
      <w:r>
        <w:t>51.</w:t>
      </w:r>
      <w:r>
        <w:tab/>
        <w:t>Порядок идентификации клиентов. Оформление карточки образцов подписей и печати.</w:t>
      </w:r>
    </w:p>
    <w:p w:rsidR="00C21865" w:rsidRDefault="00C21865" w:rsidP="00C21865">
      <w:pPr>
        <w:jc w:val="both"/>
      </w:pPr>
      <w:r>
        <w:t>52.</w:t>
      </w:r>
      <w:r>
        <w:tab/>
        <w:t>Порядок оформления переводов денежных средств (в рублях РФ и иностранной валюте) со счетов.</w:t>
      </w:r>
    </w:p>
    <w:p w:rsidR="00C21865" w:rsidRDefault="00C21865" w:rsidP="00C21865">
      <w:pPr>
        <w:jc w:val="both"/>
      </w:pPr>
      <w:r>
        <w:t>53.</w:t>
      </w:r>
      <w:r>
        <w:tab/>
        <w:t>Порядок оформления переводов денежных средств (в рублях РФ и иностранной валюте) без открытия счетов.</w:t>
      </w:r>
    </w:p>
    <w:p w:rsidR="00B57957" w:rsidRDefault="00B57957" w:rsidP="001378CE">
      <w:pPr>
        <w:jc w:val="both"/>
      </w:pPr>
    </w:p>
    <w:p w:rsidR="002549F4" w:rsidRDefault="002549F4" w:rsidP="001378CE">
      <w:pPr>
        <w:jc w:val="both"/>
      </w:pPr>
    </w:p>
    <w:p w:rsidR="002549F4" w:rsidRDefault="002549F4" w:rsidP="001378CE">
      <w:pPr>
        <w:jc w:val="both"/>
      </w:pPr>
    </w:p>
    <w:p w:rsidR="002549F4" w:rsidRDefault="002549F4" w:rsidP="001378CE">
      <w:pPr>
        <w:jc w:val="both"/>
      </w:pPr>
    </w:p>
    <w:p w:rsidR="002549F4" w:rsidRPr="002549F4" w:rsidRDefault="002549F4" w:rsidP="002549F4">
      <w:pPr>
        <w:ind w:firstLine="567"/>
        <w:jc w:val="both"/>
      </w:pPr>
      <w:r w:rsidRPr="002549F4">
        <w:t>Шкала перевода результатов квалификационной аттестации по профессиональным модулям в рамках региональной системы квалификационной аттестации по профессиональным модулям основных профессиональных образовательных программ и основных программ профессионального обучения</w:t>
      </w:r>
    </w:p>
    <w:p w:rsidR="002549F4" w:rsidRPr="002549F4" w:rsidRDefault="002549F4" w:rsidP="002549F4">
      <w:pPr>
        <w:jc w:val="center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4632"/>
      </w:tblGrid>
      <w:tr w:rsidR="002549F4" w:rsidRPr="002549F4" w:rsidTr="005E7055">
        <w:tc>
          <w:tcPr>
            <w:tcW w:w="0" w:type="auto"/>
          </w:tcPr>
          <w:p w:rsidR="002549F4" w:rsidRPr="002549F4" w:rsidRDefault="002549F4" w:rsidP="002549F4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</w:rPr>
            </w:pPr>
            <w:r w:rsidRPr="002549F4">
              <w:rPr>
                <w:b/>
                <w:bCs/>
              </w:rPr>
              <w:t>Результат квалификационного экзамена (оценка)</w:t>
            </w:r>
          </w:p>
        </w:tc>
        <w:tc>
          <w:tcPr>
            <w:tcW w:w="0" w:type="auto"/>
          </w:tcPr>
          <w:p w:rsidR="002549F4" w:rsidRPr="002549F4" w:rsidRDefault="002549F4" w:rsidP="002549F4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</w:rPr>
            </w:pPr>
            <w:r w:rsidRPr="002549F4">
              <w:rPr>
                <w:b/>
                <w:bCs/>
              </w:rPr>
              <w:t>Результат квалификационного экзамена, в баллах</w:t>
            </w:r>
          </w:p>
        </w:tc>
      </w:tr>
      <w:tr w:rsidR="002549F4" w:rsidRPr="002549F4" w:rsidTr="005E7055">
        <w:tc>
          <w:tcPr>
            <w:tcW w:w="0" w:type="auto"/>
          </w:tcPr>
          <w:p w:rsidR="002549F4" w:rsidRPr="002549F4" w:rsidRDefault="002549F4" w:rsidP="002549F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2549F4">
              <w:rPr>
                <w:b/>
                <w:bCs/>
              </w:rPr>
              <w:t>Оценка практической  части</w:t>
            </w:r>
          </w:p>
        </w:tc>
        <w:tc>
          <w:tcPr>
            <w:tcW w:w="0" w:type="auto"/>
          </w:tcPr>
          <w:p w:rsidR="002549F4" w:rsidRPr="002549F4" w:rsidRDefault="002549F4" w:rsidP="002549F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</w:tr>
      <w:tr w:rsidR="002549F4" w:rsidRPr="002549F4" w:rsidTr="005E7055">
        <w:tc>
          <w:tcPr>
            <w:tcW w:w="0" w:type="auto"/>
          </w:tcPr>
          <w:p w:rsidR="002549F4" w:rsidRPr="002549F4" w:rsidRDefault="002549F4" w:rsidP="002549F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2549F4">
              <w:rPr>
                <w:bCs/>
              </w:rPr>
              <w:t>Отлично – решено 5-6 заданий</w:t>
            </w:r>
          </w:p>
        </w:tc>
        <w:tc>
          <w:tcPr>
            <w:tcW w:w="0" w:type="auto"/>
          </w:tcPr>
          <w:p w:rsidR="002549F4" w:rsidRPr="002549F4" w:rsidRDefault="002549F4" w:rsidP="002549F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2549F4">
              <w:rPr>
                <w:bCs/>
              </w:rPr>
              <w:t>5-6  баллов</w:t>
            </w:r>
          </w:p>
        </w:tc>
      </w:tr>
      <w:tr w:rsidR="002549F4" w:rsidRPr="002549F4" w:rsidTr="005E7055">
        <w:tc>
          <w:tcPr>
            <w:tcW w:w="0" w:type="auto"/>
          </w:tcPr>
          <w:p w:rsidR="002549F4" w:rsidRPr="002549F4" w:rsidRDefault="002549F4" w:rsidP="002549F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2549F4">
              <w:rPr>
                <w:bCs/>
              </w:rPr>
              <w:t>Хорошо – решено 4 задания</w:t>
            </w:r>
          </w:p>
        </w:tc>
        <w:tc>
          <w:tcPr>
            <w:tcW w:w="0" w:type="auto"/>
          </w:tcPr>
          <w:p w:rsidR="002549F4" w:rsidRPr="002549F4" w:rsidRDefault="002549F4" w:rsidP="002549F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2549F4">
              <w:rPr>
                <w:bCs/>
              </w:rPr>
              <w:t>4  балла</w:t>
            </w:r>
          </w:p>
        </w:tc>
      </w:tr>
      <w:tr w:rsidR="002549F4" w:rsidRPr="002549F4" w:rsidTr="005E7055">
        <w:tc>
          <w:tcPr>
            <w:tcW w:w="0" w:type="auto"/>
          </w:tcPr>
          <w:p w:rsidR="002549F4" w:rsidRPr="002549F4" w:rsidRDefault="002549F4" w:rsidP="002549F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2549F4">
              <w:rPr>
                <w:bCs/>
              </w:rPr>
              <w:t>Удовлетворительно – решено 3 задания</w:t>
            </w:r>
          </w:p>
        </w:tc>
        <w:tc>
          <w:tcPr>
            <w:tcW w:w="0" w:type="auto"/>
          </w:tcPr>
          <w:p w:rsidR="002549F4" w:rsidRPr="002549F4" w:rsidRDefault="002549F4" w:rsidP="002549F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2549F4">
              <w:rPr>
                <w:bCs/>
              </w:rPr>
              <w:t>3  балла</w:t>
            </w:r>
          </w:p>
        </w:tc>
      </w:tr>
      <w:tr w:rsidR="002549F4" w:rsidRPr="002549F4" w:rsidTr="005E7055">
        <w:tc>
          <w:tcPr>
            <w:tcW w:w="0" w:type="auto"/>
          </w:tcPr>
          <w:p w:rsidR="002549F4" w:rsidRPr="002549F4" w:rsidRDefault="002549F4" w:rsidP="002549F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2549F4">
              <w:rPr>
                <w:bCs/>
              </w:rPr>
              <w:t>неудовлетворительно – решено 1-2 задания</w:t>
            </w:r>
          </w:p>
        </w:tc>
        <w:tc>
          <w:tcPr>
            <w:tcW w:w="0" w:type="auto"/>
          </w:tcPr>
          <w:p w:rsidR="002549F4" w:rsidRPr="002549F4" w:rsidRDefault="002549F4" w:rsidP="002549F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2549F4">
              <w:rPr>
                <w:bCs/>
              </w:rPr>
              <w:t>2  балла</w:t>
            </w:r>
          </w:p>
        </w:tc>
      </w:tr>
    </w:tbl>
    <w:p w:rsidR="002549F4" w:rsidRPr="002549F4" w:rsidRDefault="002549F4" w:rsidP="002549F4">
      <w:pPr>
        <w:widowControl w:val="0"/>
        <w:jc w:val="both"/>
        <w:rPr>
          <w:lang w:eastAsia="en-US"/>
        </w:rPr>
      </w:pPr>
    </w:p>
    <w:p w:rsidR="002549F4" w:rsidRPr="002549F4" w:rsidRDefault="002549F4" w:rsidP="002549F4">
      <w:pPr>
        <w:widowControl w:val="0"/>
        <w:spacing w:line="360" w:lineRule="auto"/>
        <w:jc w:val="both"/>
        <w:rPr>
          <w:b/>
          <w:sz w:val="28"/>
          <w:szCs w:val="28"/>
          <w:lang w:eastAsia="en-US"/>
        </w:rPr>
      </w:pPr>
    </w:p>
    <w:p w:rsidR="002549F4" w:rsidRDefault="002549F4" w:rsidP="001378CE">
      <w:pPr>
        <w:jc w:val="both"/>
      </w:pPr>
    </w:p>
    <w:sectPr w:rsidR="00254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1E"/>
    <w:rsid w:val="001378CE"/>
    <w:rsid w:val="0014583B"/>
    <w:rsid w:val="0019310B"/>
    <w:rsid w:val="00233EE3"/>
    <w:rsid w:val="002549F4"/>
    <w:rsid w:val="00340F1D"/>
    <w:rsid w:val="006C0620"/>
    <w:rsid w:val="00A104F9"/>
    <w:rsid w:val="00A95AB9"/>
    <w:rsid w:val="00B57957"/>
    <w:rsid w:val="00C0144F"/>
    <w:rsid w:val="00C041EC"/>
    <w:rsid w:val="00C21865"/>
    <w:rsid w:val="00DA5652"/>
    <w:rsid w:val="00DD59D8"/>
    <w:rsid w:val="00D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83B"/>
    <w:pPr>
      <w:ind w:left="720"/>
      <w:contextualSpacing/>
    </w:pPr>
  </w:style>
  <w:style w:type="character" w:customStyle="1" w:styleId="3">
    <w:name w:val="Основной текст (3)_"/>
    <w:link w:val="30"/>
    <w:rsid w:val="001378CE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378CE"/>
    <w:pPr>
      <w:shd w:val="clear" w:color="auto" w:fill="FFFFFF"/>
      <w:spacing w:before="420" w:after="300" w:line="0" w:lineRule="atLeast"/>
    </w:pPr>
    <w:rPr>
      <w:rFonts w:ascii="Trebuchet MS" w:eastAsia="Trebuchet MS" w:hAnsi="Trebuchet MS" w:cs="Trebuchet MS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83B"/>
    <w:pPr>
      <w:ind w:left="720"/>
      <w:contextualSpacing/>
    </w:pPr>
  </w:style>
  <w:style w:type="character" w:customStyle="1" w:styleId="3">
    <w:name w:val="Основной текст (3)_"/>
    <w:link w:val="30"/>
    <w:rsid w:val="001378CE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378CE"/>
    <w:pPr>
      <w:shd w:val="clear" w:color="auto" w:fill="FFFFFF"/>
      <w:spacing w:before="420" w:after="300" w:line="0" w:lineRule="atLeast"/>
    </w:pPr>
    <w:rPr>
      <w:rFonts w:ascii="Trebuchet MS" w:eastAsia="Trebuchet MS" w:hAnsi="Trebuchet MS" w:cs="Trebuchet MS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3024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2019-01-31T04:57:00Z</dcterms:created>
  <dcterms:modified xsi:type="dcterms:W3CDTF">2019-10-31T07:23:00Z</dcterms:modified>
</cp:coreProperties>
</file>